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51925">
      <w:pPr>
        <w:pStyle w:val="28"/>
        <w:rPr>
          <w:b/>
          <w:sz w:val="32"/>
          <w:szCs w:val="32"/>
        </w:rPr>
      </w:pPr>
      <w:bookmarkStart w:id="0" w:name="_GoBack"/>
      <w:bookmarkEnd w:id="0"/>
      <w:r>
        <w:rPr>
          <w:b/>
          <w:sz w:val="32"/>
          <w:szCs w:val="32"/>
        </w:rPr>
        <w:t xml:space="preserve">Paper Title (use style: </w:t>
      </w:r>
      <w:r>
        <w:rPr>
          <w:b/>
          <w:i/>
          <w:iCs/>
          <w:sz w:val="32"/>
          <w:szCs w:val="32"/>
        </w:rPr>
        <w:t>paper title</w:t>
      </w:r>
      <w:r>
        <w:rPr>
          <w:b/>
          <w:sz w:val="32"/>
          <w:szCs w:val="32"/>
        </w:rPr>
        <w:t>)</w:t>
      </w:r>
    </w:p>
    <w:p w14:paraId="4E028778">
      <w:pPr>
        <w:pStyle w:val="27"/>
      </w:pPr>
      <w:r>
        <w:t>Subtitle as needed</w:t>
      </w:r>
    </w:p>
    <w:p w14:paraId="5213D724">
      <w:pPr>
        <w:pStyle w:val="21"/>
        <w:sectPr>
          <w:headerReference r:id="rId3" w:type="default"/>
          <w:pgSz w:w="11907" w:h="16840"/>
          <w:pgMar w:top="1531" w:right="1559" w:bottom="3005" w:left="1559" w:header="964" w:footer="2552" w:gutter="0"/>
          <w:cols w:space="360" w:num="1"/>
          <w:docGrid w:linePitch="360" w:charSpace="0"/>
        </w:sectPr>
      </w:pPr>
    </w:p>
    <w:p w14:paraId="5E316408">
      <w:pPr>
        <w:pStyle w:val="21"/>
      </w:pPr>
      <w:r>
        <w:t xml:space="preserve">Authors Name/s per 1st Affiliation </w:t>
      </w:r>
      <w:r>
        <w:rPr>
          <w:i/>
          <w:iCs/>
        </w:rPr>
        <w:t xml:space="preserve">(Author), </w:t>
      </w:r>
      <w:r>
        <w:rPr>
          <w:iCs/>
        </w:rPr>
        <w:t>Authors Name/s per 2nd Affiliation</w:t>
      </w:r>
      <w:r>
        <w:rPr>
          <w:i/>
          <w:iCs/>
        </w:rPr>
        <w:t xml:space="preserve"> (Author),</w:t>
      </w:r>
      <w:r>
        <w:rPr>
          <w:iCs/>
        </w:rPr>
        <w:t xml:space="preserve"> …</w:t>
      </w:r>
    </w:p>
    <w:p w14:paraId="27D76C96">
      <w:pPr>
        <w:pStyle w:val="20"/>
        <w:rPr>
          <w:sz w:val="18"/>
          <w:szCs w:val="18"/>
        </w:rPr>
      </w:pPr>
      <w:r>
        <w:rPr>
          <w:sz w:val="18"/>
          <w:szCs w:val="18"/>
        </w:rPr>
        <w:t xml:space="preserve">line 1 (of </w:t>
      </w:r>
      <w:r>
        <w:rPr>
          <w:i/>
          <w:iCs/>
          <w:sz w:val="18"/>
          <w:szCs w:val="18"/>
        </w:rPr>
        <w:t>Affiliation</w:t>
      </w:r>
      <w:r>
        <w:rPr>
          <w:sz w:val="18"/>
          <w:szCs w:val="18"/>
        </w:rPr>
        <w:t>): dept. name of organization</w:t>
      </w:r>
    </w:p>
    <w:p w14:paraId="0E6D7CA1">
      <w:pPr>
        <w:pStyle w:val="20"/>
        <w:rPr>
          <w:sz w:val="18"/>
          <w:szCs w:val="18"/>
        </w:rPr>
      </w:pPr>
      <w:r>
        <w:rPr>
          <w:sz w:val="18"/>
          <w:szCs w:val="18"/>
        </w:rPr>
        <w:t>line 2: name of organization, acronyms acceptable</w:t>
      </w:r>
    </w:p>
    <w:p w14:paraId="1952E091">
      <w:pPr>
        <w:pStyle w:val="20"/>
        <w:rPr>
          <w:sz w:val="18"/>
          <w:szCs w:val="18"/>
        </w:rPr>
      </w:pPr>
      <w:r>
        <w:rPr>
          <w:sz w:val="18"/>
          <w:szCs w:val="18"/>
        </w:rPr>
        <w:t>line 3: City, Country</w:t>
      </w:r>
    </w:p>
    <w:p w14:paraId="1B7DD75F">
      <w:pPr>
        <w:pStyle w:val="20"/>
        <w:rPr>
          <w:sz w:val="18"/>
          <w:szCs w:val="18"/>
        </w:rPr>
      </w:pPr>
      <w:r>
        <w:rPr>
          <w:sz w:val="18"/>
          <w:szCs w:val="18"/>
        </w:rPr>
        <w:t>line 4: e-mail: name@xyz.com</w:t>
      </w:r>
    </w:p>
    <w:p w14:paraId="45BC0FEF">
      <w:pPr>
        <w:pStyle w:val="20"/>
        <w:rPr>
          <w:sz w:val="18"/>
          <w:szCs w:val="18"/>
        </w:rPr>
        <w:sectPr>
          <w:type w:val="continuous"/>
          <w:pgSz w:w="11907" w:h="16840"/>
          <w:pgMar w:top="1701" w:right="1559" w:bottom="2835" w:left="1559" w:header="964" w:footer="2268" w:gutter="0"/>
          <w:cols w:space="360" w:num="1"/>
          <w:docGrid w:linePitch="360" w:charSpace="0"/>
        </w:sectPr>
      </w:pPr>
    </w:p>
    <w:p w14:paraId="5ABC150C">
      <w:pPr>
        <w:pStyle w:val="20"/>
        <w:rPr>
          <w:sz w:val="18"/>
          <w:szCs w:val="18"/>
        </w:rPr>
      </w:pPr>
    </w:p>
    <w:p w14:paraId="7C80434C">
      <w:pPr>
        <w:pStyle w:val="20"/>
        <w:rPr>
          <w:sz w:val="18"/>
          <w:szCs w:val="18"/>
        </w:rPr>
        <w:sectPr>
          <w:type w:val="continuous"/>
          <w:pgSz w:w="11907" w:h="16840"/>
          <w:pgMar w:top="1701" w:right="1559" w:bottom="2835" w:left="1559" w:header="964" w:footer="2268" w:gutter="0"/>
          <w:cols w:space="360" w:num="2"/>
          <w:docGrid w:linePitch="360" w:charSpace="0"/>
        </w:sectPr>
      </w:pPr>
    </w:p>
    <w:p w14:paraId="02DC98C2">
      <w:pPr>
        <w:pStyle w:val="19"/>
      </w:pPr>
      <w:r>
        <w:t>Tóm tắt:</w:t>
      </w:r>
      <w:r>
        <w:rPr>
          <w:rFonts w:hint="default"/>
          <w:lang w:val="en-US"/>
        </w:rPr>
        <w:t xml:space="preserve"> </w:t>
      </w:r>
      <w:r>
        <w:t xml:space="preserve">This electronic document is a “live” template. The various components of your paper [title, text, heads, etc.] are already defined on the style sheet, as illustrated by the portions given in this document. DO NOT USE SPECIAL CHARACTERS, SYMBOLS, OR MATH IN YOUR TITLE OR ABSTRACT. </w:t>
      </w:r>
      <w:r>
        <w:rPr>
          <w:b w:val="0"/>
          <w:bCs w:val="0"/>
          <w:i/>
          <w:iCs/>
        </w:rPr>
        <w:t>(Abstract)</w:t>
      </w:r>
    </w:p>
    <w:p w14:paraId="63DCECCB">
      <w:pPr>
        <w:pStyle w:val="26"/>
        <w:ind w:firstLine="0"/>
      </w:pPr>
      <w:r>
        <w:t>Từ khóa: component; formatting; style; styling; insert (key words)</w:t>
      </w:r>
    </w:p>
    <w:p w14:paraId="7798F937">
      <w:pPr>
        <w:pStyle w:val="2"/>
        <w:rPr>
          <w:smallCaps w:val="0"/>
          <w:sz w:val="18"/>
          <w:szCs w:val="18"/>
        </w:rPr>
      </w:pPr>
      <w:r>
        <w:rPr>
          <w:smallCaps w:val="0"/>
          <w:sz w:val="18"/>
          <w:szCs w:val="18"/>
        </w:rPr>
        <w:t xml:space="preserve">INTRODUCTION </w:t>
      </w:r>
      <w:r>
        <w:rPr>
          <w:i/>
          <w:iCs/>
          <w:smallCaps w:val="0"/>
          <w:sz w:val="18"/>
          <w:szCs w:val="18"/>
        </w:rPr>
        <w:t>(HEADING 1)</w:t>
      </w:r>
    </w:p>
    <w:p w14:paraId="55EFD72D">
      <w:pPr>
        <w:pStyle w:val="10"/>
        <w:rPr>
          <w:sz w:val="18"/>
          <w:szCs w:val="18"/>
        </w:rPr>
      </w:pPr>
      <w:r>
        <w:rPr>
          <w:sz w:val="18"/>
          <w:szCs w:val="18"/>
        </w:rPr>
        <w:t>All manuscripts must be in English. These guidelines include complete descriptions of the fonts, spacing, and related information for producing your proceedings manuscripts. Please follow them and if you have any questions, direct them to the production editor in charge of your proceedings at Conference Publishing Services (CPS): Phone +1 (714) 821-8380 or Fax +1 (714) 761-1784.</w:t>
      </w:r>
    </w:p>
    <w:p w14:paraId="3E9962FD">
      <w:pPr>
        <w:pStyle w:val="10"/>
        <w:rPr>
          <w:sz w:val="18"/>
          <w:szCs w:val="18"/>
        </w:rPr>
      </w:pPr>
      <w:r>
        <w:rPr>
          <w:sz w:val="18"/>
          <w:szCs w:val="18"/>
        </w:rPr>
        <w:t>This template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PLEASE DO NOT RE-ADJUST THESE MARGINS. Some components, such as multi-leveled equations, graphics, and tables are not prescribed, although the various table text styles are provided. The formatter will need to create these components, incorporating the applicable criteria that follow.</w:t>
      </w:r>
    </w:p>
    <w:p w14:paraId="6EBA0BE3">
      <w:pPr>
        <w:pStyle w:val="2"/>
        <w:rPr>
          <w:sz w:val="18"/>
          <w:szCs w:val="18"/>
        </w:rPr>
      </w:pPr>
      <w:r>
        <w:rPr>
          <w:sz w:val="18"/>
          <w:szCs w:val="18"/>
        </w:rPr>
        <w:t>TYPE STYLE AND FONTS</w:t>
      </w:r>
    </w:p>
    <w:p w14:paraId="58F2D3D9">
      <w:pPr>
        <w:pStyle w:val="10"/>
        <w:rPr>
          <w:sz w:val="18"/>
          <w:szCs w:val="18"/>
        </w:rPr>
      </w:pPr>
      <w:r>
        <w:rPr>
          <w:sz w:val="18"/>
          <w:szCs w:val="18"/>
        </w:rPr>
        <w:t>Wherever Times is specified, Times Roman or Times New Roman may be used. If neither is available on your word processor, please use the font closest in appearance to Times. Avoid using bit-mapped fonts if possible. True-Type 1 or Open Type fonts are preferred. Please embed symbol fonts, as well, for math, etc.</w:t>
      </w:r>
    </w:p>
    <w:p w14:paraId="76F7AB39">
      <w:pPr>
        <w:pStyle w:val="2"/>
        <w:rPr>
          <w:sz w:val="18"/>
          <w:szCs w:val="18"/>
        </w:rPr>
      </w:pPr>
      <w:r>
        <w:rPr>
          <w:sz w:val="18"/>
          <w:szCs w:val="18"/>
        </w:rPr>
        <w:t>EASE OF USE</w:t>
      </w:r>
    </w:p>
    <w:p w14:paraId="58D413BB">
      <w:pPr>
        <w:pStyle w:val="3"/>
        <w:rPr>
          <w:sz w:val="18"/>
          <w:szCs w:val="18"/>
        </w:rPr>
      </w:pPr>
      <w:r>
        <w:rPr>
          <w:sz w:val="18"/>
          <w:szCs w:val="18"/>
        </w:rPr>
        <w:t>Selecting a Template (Heading 2)</w:t>
      </w:r>
    </w:p>
    <w:p w14:paraId="2E3E193D">
      <w:pPr>
        <w:pStyle w:val="10"/>
        <w:rPr>
          <w:sz w:val="18"/>
          <w:szCs w:val="18"/>
        </w:rPr>
      </w:pPr>
      <w:r>
        <w:rPr>
          <w:sz w:val="18"/>
          <w:szCs w:val="18"/>
        </w:rPr>
        <w:t>First, confirm that you have the correct template for your paper size. This template has been tailored for output on the US-letter paper size. If you are using A4-sized paper, please close this template and download the file for A4 paper format called “CPS_A4_format”.</w:t>
      </w:r>
    </w:p>
    <w:p w14:paraId="35299B3B">
      <w:pPr>
        <w:pStyle w:val="3"/>
        <w:rPr>
          <w:sz w:val="18"/>
          <w:szCs w:val="18"/>
        </w:rPr>
      </w:pPr>
      <w:r>
        <w:rPr>
          <w:sz w:val="18"/>
          <w:szCs w:val="18"/>
        </w:rPr>
        <w:t>Maintaining the Integrity of the Specifications</w:t>
      </w:r>
    </w:p>
    <w:p w14:paraId="74452390">
      <w:pPr>
        <w:pStyle w:val="10"/>
        <w:rPr>
          <w:sz w:val="18"/>
          <w:szCs w:val="18"/>
        </w:rPr>
      </w:pPr>
      <w:r>
        <w:rPr>
          <w:sz w:val="18"/>
          <w:szCs w:val="18"/>
        </w:rPr>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1B724633">
      <w:pPr>
        <w:pStyle w:val="2"/>
        <w:ind w:firstLine="0"/>
        <w:rPr>
          <w:sz w:val="18"/>
          <w:szCs w:val="18"/>
        </w:rPr>
      </w:pPr>
      <w:r>
        <w:rPr>
          <w:sz w:val="18"/>
          <w:szCs w:val="18"/>
        </w:rPr>
        <w:t>PREPARE YOUR PAPER BEFORE STYLING</w:t>
      </w:r>
    </w:p>
    <w:p w14:paraId="09FBC1D0">
      <w:pPr>
        <w:pStyle w:val="10"/>
        <w:rPr>
          <w:sz w:val="18"/>
          <w:szCs w:val="18"/>
        </w:rPr>
      </w:pPr>
      <w:r>
        <w:rPr>
          <w:sz w:val="18"/>
          <w:szCs w:val="18"/>
        </w:rPr>
        <w:t>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1A46ED48">
      <w:pPr>
        <w:pStyle w:val="10"/>
        <w:rPr>
          <w:sz w:val="18"/>
          <w:szCs w:val="18"/>
        </w:rPr>
      </w:pPr>
      <w:r>
        <w:rPr>
          <w:sz w:val="18"/>
          <w:szCs w:val="18"/>
        </w:rPr>
        <w:t>Finally, complete content and organizational editing before formatting. Please take note of the following items when proofreading spelling and grammar:</w:t>
      </w:r>
    </w:p>
    <w:p w14:paraId="2E0996C9">
      <w:pPr>
        <w:pStyle w:val="3"/>
        <w:rPr>
          <w:sz w:val="18"/>
          <w:szCs w:val="18"/>
        </w:rPr>
      </w:pPr>
      <w:r>
        <w:rPr>
          <w:sz w:val="18"/>
          <w:szCs w:val="18"/>
        </w:rPr>
        <w:t>Abbreviations and Acronyms</w:t>
      </w:r>
    </w:p>
    <w:p w14:paraId="40EA5644">
      <w:pPr>
        <w:pStyle w:val="10"/>
        <w:rPr>
          <w:sz w:val="18"/>
          <w:szCs w:val="18"/>
        </w:rPr>
      </w:pPr>
      <w:r>
        <w:rPr>
          <w:sz w:val="18"/>
          <w:szCs w:val="18"/>
        </w:rPr>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14:paraId="78FC3FD9">
      <w:pPr>
        <w:pStyle w:val="3"/>
        <w:rPr>
          <w:sz w:val="18"/>
          <w:szCs w:val="18"/>
        </w:rPr>
      </w:pPr>
      <w:r>
        <w:rPr>
          <w:sz w:val="18"/>
          <w:szCs w:val="18"/>
        </w:rPr>
        <w:t>Units</w:t>
      </w:r>
    </w:p>
    <w:p w14:paraId="002A5D2D">
      <w:pPr>
        <w:pStyle w:val="22"/>
        <w:rPr>
          <w:sz w:val="18"/>
          <w:szCs w:val="18"/>
        </w:rPr>
      </w:pPr>
      <w:r>
        <w:rPr>
          <w:sz w:val="18"/>
          <w:szCs w:val="18"/>
        </w:rPr>
        <w:t>Use either SI (MKS) or CGS as primary units. (SI units are encouraged.) English units may be used as secondary units (in parentheses). An exception would be the use of English units as identifiers in trade, such as “3.5-inch disk drive”.</w:t>
      </w:r>
    </w:p>
    <w:p w14:paraId="744525D7">
      <w:pPr>
        <w:pStyle w:val="22"/>
        <w:rPr>
          <w:sz w:val="18"/>
          <w:szCs w:val="18"/>
        </w:rPr>
      </w:pPr>
      <w:r>
        <w:rPr>
          <w:sz w:val="18"/>
          <w:szCs w:val="18"/>
        </w:rPr>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14:paraId="1BC9A68A">
      <w:pPr>
        <w:pStyle w:val="22"/>
        <w:rPr>
          <w:sz w:val="18"/>
          <w:szCs w:val="18"/>
        </w:rPr>
      </w:pPr>
      <w:r>
        <w:rPr>
          <w:sz w:val="18"/>
          <w:szCs w:val="18"/>
        </w:rPr>
        <w:t>Do not mix complete spellings and abbreviations of units: “Wb/m2” or “webers per square meter”, not “webers/m2”.  Spell out units when they appear in text: “. . . a few henries”, not “. . . a few H”.</w:t>
      </w:r>
    </w:p>
    <w:p w14:paraId="2206C08B">
      <w:pPr>
        <w:pStyle w:val="22"/>
        <w:rPr>
          <w:sz w:val="18"/>
          <w:szCs w:val="18"/>
        </w:rPr>
      </w:pPr>
      <w:r>
        <w:rPr>
          <w:sz w:val="18"/>
          <w:szCs w:val="18"/>
        </w:rPr>
        <w:t>Use a zero before decimal points: “0.25”, not “.25”.</w:t>
      </w:r>
    </w:p>
    <w:p w14:paraId="7815681D">
      <w:pPr>
        <w:pStyle w:val="3"/>
        <w:rPr>
          <w:sz w:val="18"/>
          <w:szCs w:val="18"/>
        </w:rPr>
      </w:pPr>
      <w:r>
        <w:rPr>
          <w:sz w:val="18"/>
          <w:szCs w:val="18"/>
        </w:rPr>
        <w:t>Equations</w:t>
      </w:r>
    </w:p>
    <w:p w14:paraId="684815A5">
      <w:pPr>
        <w:pStyle w:val="10"/>
        <w:rPr>
          <w:sz w:val="18"/>
          <w:szCs w:val="18"/>
        </w:rPr>
      </w:pPr>
      <w:r>
        <w:rPr>
          <w:sz w:val="18"/>
          <w:szCs w:val="18"/>
        </w:rPr>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3073578C">
      <w:pPr>
        <w:pStyle w:val="10"/>
        <w:rPr>
          <w:sz w:val="18"/>
          <w:szCs w:val="18"/>
        </w:rPr>
      </w:pPr>
      <w:r>
        <w:rPr>
          <w:sz w:val="18"/>
          <w:szCs w:val="18"/>
        </w:rPr>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p>
    <w:p w14:paraId="53F27252">
      <w:pPr>
        <w:pStyle w:val="23"/>
        <w:rPr>
          <w:sz w:val="18"/>
          <w:szCs w:val="18"/>
        </w:rPr>
      </w:pPr>
      <w:r>
        <w:rPr>
          <w:sz w:val="18"/>
          <w:szCs w:val="18"/>
        </w:rPr>
        <w:tab/>
      </w:r>
      <w:r>
        <w:rPr>
          <w:sz w:val="18"/>
          <w:szCs w:val="18"/>
        </w:rPr>
        <w:t></w:t>
      </w:r>
      <w:r>
        <w:rPr>
          <w:sz w:val="18"/>
          <w:szCs w:val="18"/>
        </w:rPr>
        <w:tab/>
      </w:r>
      <w:r>
        <w:rPr>
          <w:sz w:val="18"/>
          <w:szCs w:val="18"/>
        </w:rPr>
        <w:t></w:t>
      </w:r>
    </w:p>
    <w:p w14:paraId="1718932D">
      <w:pPr>
        <w:pStyle w:val="10"/>
        <w:rPr>
          <w:sz w:val="18"/>
          <w:szCs w:val="18"/>
        </w:rPr>
      </w:pPr>
      <w:r>
        <w:rPr>
          <w:sz w:val="18"/>
          <w:szCs w:val="18"/>
        </w:rPr>
        <w:t>Note that the equation is centered using a center tab stop. Be sure that the symbols in your equation have been defined before or immediately following the equation. Use “(1)”, not “Eq. (1)” or “equation (1)”, except at the beginning of a sentence: “Equation (1) is . . .”</w:t>
      </w:r>
    </w:p>
    <w:p w14:paraId="24D2E198">
      <w:pPr>
        <w:pStyle w:val="3"/>
        <w:rPr>
          <w:sz w:val="18"/>
          <w:szCs w:val="18"/>
        </w:rPr>
      </w:pPr>
      <w:r>
        <w:rPr>
          <w:sz w:val="18"/>
          <w:szCs w:val="18"/>
        </w:rPr>
        <w:t>Some Common Mistakes</w:t>
      </w:r>
    </w:p>
    <w:p w14:paraId="49253931">
      <w:pPr>
        <w:pStyle w:val="22"/>
        <w:rPr>
          <w:sz w:val="18"/>
          <w:szCs w:val="18"/>
        </w:rPr>
      </w:pPr>
      <w:r>
        <w:rPr>
          <w:sz w:val="18"/>
          <w:szCs w:val="18"/>
        </w:rPr>
        <w:t>The word “data” is plural, not singular.</w:t>
      </w:r>
    </w:p>
    <w:p w14:paraId="340FF6C0">
      <w:pPr>
        <w:pStyle w:val="22"/>
        <w:rPr>
          <w:sz w:val="18"/>
          <w:szCs w:val="18"/>
        </w:rPr>
      </w:pPr>
      <w:r>
        <w:rPr>
          <w:sz w:val="18"/>
          <w:szCs w:val="18"/>
        </w:rPr>
        <w:t xml:space="preserve">The subscript for the permeability of vacuum </w:t>
      </w:r>
      <w:r>
        <w:rPr>
          <w:rFonts w:ascii="Symbol" w:hAnsi="Symbol" w:cs="Symbol"/>
          <w:i/>
          <w:iCs/>
          <w:snapToGrid w:val="0"/>
          <w:sz w:val="18"/>
          <w:szCs w:val="18"/>
        </w:rPr>
        <w:t></w:t>
      </w:r>
      <w:r>
        <w:rPr>
          <w:sz w:val="18"/>
          <w:szCs w:val="18"/>
          <w:vertAlign w:val="subscript"/>
        </w:rPr>
        <w:t>0</w:t>
      </w:r>
      <w:r>
        <w:rPr>
          <w:sz w:val="18"/>
          <w:szCs w:val="18"/>
        </w:rPr>
        <w:t>, and other common scientific constants, is zero with subscript formatting, not a lowercase letter “o”.</w:t>
      </w:r>
    </w:p>
    <w:p w14:paraId="6379F771">
      <w:pPr>
        <w:pStyle w:val="22"/>
        <w:rPr>
          <w:sz w:val="18"/>
          <w:szCs w:val="18"/>
        </w:rPr>
      </w:pPr>
      <w:r>
        <w:rPr>
          <w:sz w:val="18"/>
          <w:szCs w:val="18"/>
        </w:rPr>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5916A621">
      <w:pPr>
        <w:pStyle w:val="22"/>
        <w:rPr>
          <w:sz w:val="18"/>
          <w:szCs w:val="18"/>
        </w:rPr>
      </w:pPr>
      <w:r>
        <w:rPr>
          <w:sz w:val="18"/>
          <w:szCs w:val="18"/>
        </w:rPr>
        <w:t>A graph within a graph is an “inset”, not an “insert”. The word alternatively is preferred to the word “alternately” (unless you really mean something that alternates).</w:t>
      </w:r>
    </w:p>
    <w:p w14:paraId="54F03866">
      <w:pPr>
        <w:pStyle w:val="22"/>
        <w:rPr>
          <w:sz w:val="18"/>
          <w:szCs w:val="18"/>
        </w:rPr>
      </w:pPr>
      <w:r>
        <w:rPr>
          <w:sz w:val="18"/>
          <w:szCs w:val="18"/>
        </w:rPr>
        <w:t>Do not use the word “essentially” to mean “approximately” or “effectively”.</w:t>
      </w:r>
    </w:p>
    <w:p w14:paraId="1EB076ED">
      <w:pPr>
        <w:pStyle w:val="22"/>
        <w:rPr>
          <w:sz w:val="18"/>
          <w:szCs w:val="18"/>
        </w:rPr>
      </w:pPr>
      <w:r>
        <w:rPr>
          <w:sz w:val="18"/>
          <w:szCs w:val="18"/>
        </w:rPr>
        <w:t>In your paper title, if the words “that uses” can accurately replace the word “using”, capitalize the “u”; if not, keep using lower-cased.</w:t>
      </w:r>
    </w:p>
    <w:p w14:paraId="72CF1BB7">
      <w:pPr>
        <w:pStyle w:val="22"/>
        <w:rPr>
          <w:sz w:val="18"/>
          <w:szCs w:val="18"/>
        </w:rPr>
      </w:pPr>
      <w:r>
        <w:rPr>
          <w:sz w:val="18"/>
          <w:szCs w:val="18"/>
        </w:rPr>
        <w:t>Be aware of the different meanings of the homophones “affect” and “effect”, “complement” and “compliment”, “discreet” and “discrete”, “principal” and “principle”.</w:t>
      </w:r>
    </w:p>
    <w:p w14:paraId="0E672F79">
      <w:pPr>
        <w:pStyle w:val="22"/>
        <w:rPr>
          <w:sz w:val="18"/>
          <w:szCs w:val="18"/>
        </w:rPr>
      </w:pPr>
      <w:r>
        <w:rPr>
          <w:sz w:val="18"/>
          <w:szCs w:val="18"/>
        </w:rPr>
        <w:t>Do not confuse “imply” and “infer”.</w:t>
      </w:r>
    </w:p>
    <w:p w14:paraId="2794EF54">
      <w:pPr>
        <w:pStyle w:val="22"/>
        <w:rPr>
          <w:sz w:val="18"/>
          <w:szCs w:val="18"/>
        </w:rPr>
      </w:pPr>
      <w:r>
        <w:rPr>
          <w:sz w:val="18"/>
          <w:szCs w:val="18"/>
        </w:rPr>
        <w:t>The prefix “non” is not a word; it should be joined to the word it modifies, usually without a hyphen.</w:t>
      </w:r>
    </w:p>
    <w:p w14:paraId="17AE301A">
      <w:pPr>
        <w:pStyle w:val="22"/>
        <w:rPr>
          <w:sz w:val="18"/>
          <w:szCs w:val="18"/>
        </w:rPr>
      </w:pPr>
      <w:r>
        <w:rPr>
          <w:sz w:val="18"/>
          <w:szCs w:val="18"/>
        </w:rPr>
        <w:t>There is no period after the “et” in the Latin abbreviation “et al.”.</w:t>
      </w:r>
    </w:p>
    <w:p w14:paraId="10780CF8">
      <w:pPr>
        <w:pStyle w:val="22"/>
        <w:rPr>
          <w:sz w:val="18"/>
          <w:szCs w:val="18"/>
        </w:rPr>
      </w:pPr>
      <w:r>
        <w:rPr>
          <w:sz w:val="18"/>
          <w:szCs w:val="18"/>
        </w:rPr>
        <w:t>The abbreviation “i.e.” means “that is”, and the abbreviation “e.g.” means “for example”.</w:t>
      </w:r>
    </w:p>
    <w:p w14:paraId="6896506C">
      <w:pPr>
        <w:pStyle w:val="10"/>
        <w:rPr>
          <w:sz w:val="18"/>
          <w:szCs w:val="18"/>
        </w:rPr>
      </w:pPr>
      <w:r>
        <w:rPr>
          <w:sz w:val="18"/>
          <w:szCs w:val="18"/>
        </w:rPr>
        <w:t>An excellent style manual for science writers is [7].</w:t>
      </w:r>
    </w:p>
    <w:p w14:paraId="69982044">
      <w:pPr>
        <w:pStyle w:val="2"/>
        <w:rPr>
          <w:sz w:val="18"/>
          <w:szCs w:val="18"/>
        </w:rPr>
      </w:pPr>
      <w:r>
        <w:rPr>
          <w:sz w:val="18"/>
          <w:szCs w:val="18"/>
        </w:rPr>
        <w:t>USING THE TEMPLATE</w:t>
      </w:r>
    </w:p>
    <w:p w14:paraId="0C1AB32A">
      <w:pPr>
        <w:pStyle w:val="10"/>
        <w:rPr>
          <w:dstrike/>
          <w:sz w:val="18"/>
          <w:szCs w:val="18"/>
        </w:rPr>
      </w:pPr>
      <w:r>
        <w:rPr>
          <w:sz w:val="18"/>
          <w:szCs w:val="18"/>
        </w:rPr>
        <w:t xml:space="preserve">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w:t>
      </w:r>
    </w:p>
    <w:p w14:paraId="7757F94B">
      <w:pPr>
        <w:pStyle w:val="3"/>
        <w:rPr>
          <w:sz w:val="18"/>
          <w:szCs w:val="18"/>
        </w:rPr>
      </w:pPr>
      <w:r>
        <w:rPr>
          <w:sz w:val="18"/>
          <w:szCs w:val="18"/>
        </w:rPr>
        <w:t>Authors and Affiliations</w:t>
      </w:r>
    </w:p>
    <w:p w14:paraId="0503A471">
      <w:pPr>
        <w:pStyle w:val="10"/>
        <w:rPr>
          <w:sz w:val="18"/>
          <w:szCs w:val="18"/>
        </w:rPr>
      </w:pPr>
      <w:r>
        <w:rPr>
          <w:sz w:val="18"/>
          <w:szCs w:val="18"/>
        </w:rPr>
        <w:t>The template is designed so that author affiliations are not repeated each time for multiple authors of the same affiliation. Please keep your affiliations as succinct as possible (for example, do not differentiate among departments of the same organization). This template was designed for two affiliations.</w:t>
      </w:r>
    </w:p>
    <w:p w14:paraId="77C82FA1">
      <w:pPr>
        <w:pStyle w:val="4"/>
        <w:rPr>
          <w:sz w:val="18"/>
          <w:szCs w:val="18"/>
        </w:rPr>
      </w:pPr>
      <w:r>
        <w:rPr>
          <w:sz w:val="18"/>
          <w:szCs w:val="18"/>
        </w:rPr>
        <w:t xml:space="preserve">For author/s of only one affiliation (Heading 3): </w:t>
      </w:r>
      <w:r>
        <w:rPr>
          <w:i w:val="0"/>
          <w:iCs w:val="0"/>
          <w:sz w:val="18"/>
          <w:szCs w:val="18"/>
        </w:rPr>
        <w:t>To change the default, adjust the template as follows.</w:t>
      </w:r>
    </w:p>
    <w:p w14:paraId="55D8369D">
      <w:pPr>
        <w:pStyle w:val="5"/>
        <w:spacing w:after="0"/>
        <w:rPr>
          <w:i w:val="0"/>
          <w:iCs w:val="0"/>
          <w:sz w:val="18"/>
          <w:szCs w:val="18"/>
        </w:rPr>
      </w:pPr>
      <w:r>
        <w:rPr>
          <w:sz w:val="18"/>
          <w:szCs w:val="18"/>
        </w:rPr>
        <w:t xml:space="preserve">Selection (Heading 4): </w:t>
      </w:r>
      <w:r>
        <w:rPr>
          <w:i w:val="0"/>
          <w:iCs w:val="0"/>
          <w:sz w:val="18"/>
          <w:szCs w:val="18"/>
        </w:rPr>
        <w:t>Highlight all author and affiliation lines.</w:t>
      </w:r>
    </w:p>
    <w:p w14:paraId="62B3FA14">
      <w:pPr>
        <w:pStyle w:val="5"/>
        <w:spacing w:after="0"/>
        <w:rPr>
          <w:sz w:val="18"/>
          <w:szCs w:val="18"/>
        </w:rPr>
      </w:pPr>
      <w:r>
        <w:rPr>
          <w:sz w:val="18"/>
          <w:szCs w:val="18"/>
        </w:rPr>
        <w:t xml:space="preserve">Change number of columns: </w:t>
      </w:r>
      <w:r>
        <w:rPr>
          <w:i w:val="0"/>
          <w:iCs w:val="0"/>
          <w:sz w:val="18"/>
          <w:szCs w:val="18"/>
        </w:rPr>
        <w:t>Select Format &gt;</w:t>
      </w:r>
      <w:r>
        <w:rPr>
          <w:i w:val="0"/>
          <w:iCs w:val="0"/>
          <w:sz w:val="18"/>
          <w:szCs w:val="18"/>
        </w:rPr>
        <w:br w:type="textWrapping"/>
      </w:r>
      <w:r>
        <w:rPr>
          <w:i w:val="0"/>
          <w:iCs w:val="0"/>
          <w:sz w:val="18"/>
          <w:szCs w:val="18"/>
        </w:rPr>
        <w:t xml:space="preserve">Columns &gt;Presets &gt; One Column. </w:t>
      </w:r>
    </w:p>
    <w:p w14:paraId="2D8DB153">
      <w:pPr>
        <w:pStyle w:val="5"/>
        <w:spacing w:after="0"/>
        <w:rPr>
          <w:sz w:val="18"/>
          <w:szCs w:val="18"/>
        </w:rPr>
      </w:pPr>
      <w:r>
        <w:rPr>
          <w:sz w:val="18"/>
          <w:szCs w:val="18"/>
        </w:rPr>
        <w:t xml:space="preserve">Deletion: </w:t>
      </w:r>
      <w:r>
        <w:rPr>
          <w:i w:val="0"/>
          <w:iCs w:val="0"/>
          <w:sz w:val="18"/>
          <w:szCs w:val="18"/>
        </w:rPr>
        <w:t>Delete the author and affiliation lines for the second affiliation.</w:t>
      </w:r>
    </w:p>
    <w:p w14:paraId="2FD891BF">
      <w:pPr>
        <w:pStyle w:val="5"/>
        <w:spacing w:after="0"/>
        <w:rPr>
          <w:sz w:val="18"/>
          <w:szCs w:val="18"/>
        </w:rPr>
      </w:pPr>
      <w:r>
        <w:rPr>
          <w:sz w:val="18"/>
          <w:szCs w:val="18"/>
        </w:rPr>
        <w:t xml:space="preserve">For author/s of more than two affiliations: </w:t>
      </w:r>
      <w:r>
        <w:rPr>
          <w:i w:val="0"/>
          <w:iCs w:val="0"/>
          <w:sz w:val="18"/>
          <w:szCs w:val="18"/>
        </w:rPr>
        <w:t>To change the default, adjust the template as follows.</w:t>
      </w:r>
    </w:p>
    <w:p w14:paraId="225C2900">
      <w:pPr>
        <w:pStyle w:val="5"/>
        <w:spacing w:after="0"/>
        <w:rPr>
          <w:sz w:val="18"/>
          <w:szCs w:val="18"/>
        </w:rPr>
      </w:pPr>
      <w:r>
        <w:rPr>
          <w:sz w:val="18"/>
          <w:szCs w:val="18"/>
        </w:rPr>
        <w:t xml:space="preserve">Selection: </w:t>
      </w:r>
      <w:r>
        <w:rPr>
          <w:i w:val="0"/>
          <w:iCs w:val="0"/>
          <w:sz w:val="18"/>
          <w:szCs w:val="18"/>
        </w:rPr>
        <w:t>Highlight all author and affiliation lines.</w:t>
      </w:r>
    </w:p>
    <w:p w14:paraId="449DABF5">
      <w:pPr>
        <w:pStyle w:val="5"/>
        <w:spacing w:after="0"/>
        <w:rPr>
          <w:sz w:val="18"/>
          <w:szCs w:val="18"/>
        </w:rPr>
      </w:pPr>
      <w:r>
        <w:rPr>
          <w:sz w:val="18"/>
          <w:szCs w:val="18"/>
        </w:rPr>
        <w:t xml:space="preserve">Change number of columns: </w:t>
      </w:r>
      <w:r>
        <w:rPr>
          <w:i w:val="0"/>
          <w:iCs w:val="0"/>
          <w:sz w:val="18"/>
          <w:szCs w:val="18"/>
        </w:rPr>
        <w:t>Select Format &gt;</w:t>
      </w:r>
      <w:r>
        <w:rPr>
          <w:i w:val="0"/>
          <w:iCs w:val="0"/>
          <w:sz w:val="18"/>
          <w:szCs w:val="18"/>
        </w:rPr>
        <w:br w:type="textWrapping"/>
      </w:r>
      <w:r>
        <w:rPr>
          <w:i w:val="0"/>
          <w:iCs w:val="0"/>
          <w:sz w:val="18"/>
          <w:szCs w:val="18"/>
        </w:rPr>
        <w:t xml:space="preserve">Columns &gt; Presets &gt; One Column. </w:t>
      </w:r>
    </w:p>
    <w:p w14:paraId="6FDAB05D">
      <w:pPr>
        <w:pStyle w:val="5"/>
        <w:spacing w:after="0"/>
        <w:rPr>
          <w:sz w:val="18"/>
          <w:szCs w:val="18"/>
        </w:rPr>
      </w:pPr>
      <w:r>
        <w:rPr>
          <w:sz w:val="18"/>
          <w:szCs w:val="18"/>
        </w:rPr>
        <w:t>Highlight author and affiliation lines of affiliation 1 and copy this selection.</w:t>
      </w:r>
    </w:p>
    <w:p w14:paraId="33ACE23D">
      <w:pPr>
        <w:pStyle w:val="5"/>
        <w:spacing w:after="0"/>
        <w:rPr>
          <w:sz w:val="18"/>
          <w:szCs w:val="18"/>
        </w:rPr>
      </w:pPr>
      <w:r>
        <w:rPr>
          <w:sz w:val="18"/>
          <w:szCs w:val="18"/>
        </w:rPr>
        <w:t xml:space="preserve">Formatting: </w:t>
      </w:r>
      <w:r>
        <w:rPr>
          <w:i w:val="0"/>
          <w:iCs w:val="0"/>
          <w:sz w:val="18"/>
          <w:szCs w:val="18"/>
        </w:rPr>
        <w:t>Insert one hard return immediately after the last character of the last affiliation line. Then paste the copy of affiliation 1. Repeat as necessary for each additional affiliation.</w:t>
      </w:r>
    </w:p>
    <w:p w14:paraId="0A6FFAC8">
      <w:pPr>
        <w:pStyle w:val="5"/>
        <w:spacing w:after="0"/>
        <w:rPr>
          <w:sz w:val="18"/>
          <w:szCs w:val="18"/>
        </w:rPr>
      </w:pPr>
      <w:r>
        <w:rPr>
          <w:sz w:val="18"/>
          <w:szCs w:val="18"/>
        </w:rPr>
        <w:t xml:space="preserve">Reassign number of columns: </w:t>
      </w:r>
      <w:r>
        <w:rPr>
          <w:i w:val="0"/>
          <w:iCs w:val="0"/>
          <w:sz w:val="18"/>
          <w:szCs w:val="18"/>
        </w:rPr>
        <w:t>Place your cursor to the right of the last character of the last affiliation line of an even numbered affiliation (e.g., if there are five affiliations, place your cursor at end of fourth affiliation). Drag the cursor up to highlight all of the above author and affiliation lines. Go to Format &gt;  Columns and select “2 Columns”. If you have an odd number of affiliations, the final affiliation will be centered on the page; all previous will be in two columns.</w:t>
      </w:r>
    </w:p>
    <w:p w14:paraId="04F47C1D">
      <w:pPr>
        <w:pStyle w:val="3"/>
        <w:rPr>
          <w:sz w:val="18"/>
          <w:szCs w:val="18"/>
        </w:rPr>
      </w:pPr>
      <w:r>
        <w:rPr>
          <w:sz w:val="18"/>
          <w:szCs w:val="18"/>
        </w:rPr>
        <w:t>Identify the Headings</w:t>
      </w:r>
    </w:p>
    <w:p w14:paraId="324A1384">
      <w:pPr>
        <w:pStyle w:val="10"/>
        <w:rPr>
          <w:sz w:val="18"/>
          <w:szCs w:val="18"/>
        </w:rPr>
      </w:pPr>
      <w:r>
        <w:rPr>
          <w:sz w:val="18"/>
          <w:szCs w:val="18"/>
        </w:rPr>
        <w:t>Headings, or heads, are organizational devices that guide the reader through your paper. There are two types: component heads and text heads.</w:t>
      </w:r>
    </w:p>
    <w:p w14:paraId="5EDB8485">
      <w:pPr>
        <w:pStyle w:val="10"/>
        <w:rPr>
          <w:sz w:val="18"/>
          <w:szCs w:val="18"/>
        </w:rPr>
      </w:pPr>
      <w:r>
        <w:rPr>
          <w:sz w:val="18"/>
          <w:szCs w:val="18"/>
        </w:rPr>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2677CCCB">
      <w:pPr>
        <w:pStyle w:val="10"/>
        <w:rPr>
          <w:sz w:val="18"/>
          <w:szCs w:val="18"/>
        </w:rPr>
      </w:pPr>
      <w:r>
        <w:rPr>
          <w:sz w:val="18"/>
          <w:szCs w:val="18"/>
        </w:rPr>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5CF83F7E">
      <w:pPr>
        <w:pStyle w:val="3"/>
        <w:rPr>
          <w:sz w:val="18"/>
          <w:szCs w:val="18"/>
        </w:rPr>
      </w:pPr>
      <w:r>
        <w:rPr>
          <w:sz w:val="18"/>
          <w:szCs w:val="18"/>
        </w:rPr>
        <w:t>Figures and Tables</w:t>
      </w:r>
    </w:p>
    <w:p w14:paraId="3AA8A402">
      <w:pPr>
        <w:pStyle w:val="4"/>
        <w:spacing w:line="228" w:lineRule="auto"/>
        <w:ind w:firstLine="288"/>
        <w:rPr>
          <w:sz w:val="18"/>
          <w:szCs w:val="18"/>
        </w:rPr>
      </w:pPr>
      <w:r>
        <w:rPr>
          <w:sz w:val="18"/>
          <w:szCs w:val="18"/>
        </w:rPr>
        <w:t xml:space="preserve">Positioning Figures and Tables: </w:t>
      </w:r>
      <w:r>
        <w:rPr>
          <w:i w:val="0"/>
          <w:iCs w:val="0"/>
          <w:sz w:val="18"/>
          <w:szCs w:val="18"/>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72A8B565">
      <w:pPr>
        <w:numPr>
          <w:ilvl w:val="0"/>
          <w:numId w:val="6"/>
        </w:numPr>
        <w:spacing w:before="200" w:after="120" w:line="216" w:lineRule="auto"/>
        <w:rPr>
          <w:rFonts w:eastAsia="Times New Roman"/>
          <w:smallCaps/>
          <w:sz w:val="15"/>
          <w:szCs w:val="15"/>
        </w:rPr>
      </w:pPr>
      <w:r>
        <w:rPr>
          <w:rFonts w:eastAsia="Times New Roman"/>
          <w:smallCaps/>
          <w:sz w:val="15"/>
          <w:szCs w:val="15"/>
        </w:rPr>
        <w:t>TABLE TYPE STYLES</w:t>
      </w:r>
    </w:p>
    <w:tbl>
      <w:tblPr>
        <w:tblStyle w:val="8"/>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57"/>
        <w:gridCol w:w="2133"/>
        <w:gridCol w:w="820"/>
        <w:gridCol w:w="820"/>
      </w:tblGrid>
      <w:tr w14:paraId="132E6A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40" w:hRule="atLeast"/>
          <w:tblHeader/>
          <w:jc w:val="center"/>
        </w:trPr>
        <w:tc>
          <w:tcPr>
            <w:tcW w:w="741" w:type="pct"/>
            <w:vMerge w:val="restart"/>
            <w:vAlign w:val="center"/>
          </w:tcPr>
          <w:p w14:paraId="4D43C745">
            <w:pPr>
              <w:pStyle w:val="31"/>
              <w:rPr>
                <w:sz w:val="15"/>
                <w:szCs w:val="15"/>
              </w:rPr>
            </w:pPr>
            <w:r>
              <w:rPr>
                <w:sz w:val="15"/>
                <w:szCs w:val="15"/>
              </w:rPr>
              <w:t>Table Head</w:t>
            </w:r>
          </w:p>
        </w:tc>
        <w:tc>
          <w:tcPr>
            <w:tcW w:w="4259" w:type="pct"/>
            <w:gridSpan w:val="3"/>
            <w:vAlign w:val="center"/>
          </w:tcPr>
          <w:p w14:paraId="3C408B57">
            <w:pPr>
              <w:pStyle w:val="31"/>
              <w:rPr>
                <w:sz w:val="15"/>
                <w:szCs w:val="15"/>
              </w:rPr>
            </w:pPr>
            <w:r>
              <w:rPr>
                <w:sz w:val="15"/>
                <w:szCs w:val="15"/>
              </w:rPr>
              <w:t>Table Column Head</w:t>
            </w:r>
          </w:p>
        </w:tc>
      </w:tr>
      <w:tr w14:paraId="199315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40" w:hRule="atLeast"/>
          <w:tblHeader/>
          <w:jc w:val="center"/>
        </w:trPr>
        <w:tc>
          <w:tcPr>
            <w:tcW w:w="741" w:type="pct"/>
            <w:vMerge w:val="continue"/>
          </w:tcPr>
          <w:p w14:paraId="76B15381">
            <w:pPr>
              <w:rPr>
                <w:sz w:val="15"/>
                <w:szCs w:val="15"/>
              </w:rPr>
            </w:pPr>
          </w:p>
        </w:tc>
        <w:tc>
          <w:tcPr>
            <w:tcW w:w="2407" w:type="pct"/>
            <w:vAlign w:val="center"/>
          </w:tcPr>
          <w:p w14:paraId="0BDD70E8">
            <w:pPr>
              <w:pStyle w:val="32"/>
              <w:rPr>
                <w:sz w:val="13"/>
                <w:szCs w:val="13"/>
              </w:rPr>
            </w:pPr>
            <w:r>
              <w:rPr>
                <w:sz w:val="13"/>
                <w:szCs w:val="13"/>
              </w:rPr>
              <w:t>Table column subhead</w:t>
            </w:r>
          </w:p>
        </w:tc>
        <w:tc>
          <w:tcPr>
            <w:tcW w:w="926" w:type="pct"/>
            <w:vAlign w:val="center"/>
          </w:tcPr>
          <w:p w14:paraId="49411D44">
            <w:pPr>
              <w:pStyle w:val="32"/>
              <w:rPr>
                <w:sz w:val="13"/>
                <w:szCs w:val="13"/>
              </w:rPr>
            </w:pPr>
            <w:r>
              <w:rPr>
                <w:sz w:val="13"/>
                <w:szCs w:val="13"/>
              </w:rPr>
              <w:t>Subhead</w:t>
            </w:r>
          </w:p>
        </w:tc>
        <w:tc>
          <w:tcPr>
            <w:tcW w:w="926" w:type="pct"/>
            <w:vAlign w:val="center"/>
          </w:tcPr>
          <w:p w14:paraId="620CA141">
            <w:pPr>
              <w:pStyle w:val="32"/>
              <w:rPr>
                <w:sz w:val="13"/>
                <w:szCs w:val="13"/>
              </w:rPr>
            </w:pPr>
            <w:r>
              <w:rPr>
                <w:sz w:val="13"/>
                <w:szCs w:val="13"/>
              </w:rPr>
              <w:t>Subhead</w:t>
            </w:r>
          </w:p>
        </w:tc>
      </w:tr>
      <w:tr w14:paraId="5DFABD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0" w:hRule="atLeast"/>
          <w:jc w:val="center"/>
        </w:trPr>
        <w:tc>
          <w:tcPr>
            <w:tcW w:w="741" w:type="pct"/>
            <w:vAlign w:val="center"/>
          </w:tcPr>
          <w:p w14:paraId="3AACB601">
            <w:pPr>
              <w:pStyle w:val="33"/>
              <w:rPr>
                <w:sz w:val="6"/>
                <w:szCs w:val="6"/>
              </w:rPr>
            </w:pPr>
            <w:r>
              <w:rPr>
                <w:sz w:val="15"/>
                <w:szCs w:val="15"/>
              </w:rPr>
              <w:t>copy</w:t>
            </w:r>
          </w:p>
        </w:tc>
        <w:tc>
          <w:tcPr>
            <w:tcW w:w="2407" w:type="pct"/>
            <w:vAlign w:val="center"/>
          </w:tcPr>
          <w:p w14:paraId="0ECF0A6D">
            <w:pPr>
              <w:pStyle w:val="33"/>
              <w:rPr>
                <w:sz w:val="15"/>
                <w:szCs w:val="15"/>
              </w:rPr>
            </w:pPr>
            <w:r>
              <w:rPr>
                <w:sz w:val="15"/>
                <w:szCs w:val="15"/>
              </w:rPr>
              <w:t>More table copy</w:t>
            </w:r>
            <w:r>
              <w:rPr>
                <w:sz w:val="15"/>
                <w:szCs w:val="15"/>
                <w:vertAlign w:val="superscript"/>
              </w:rPr>
              <w:t>a</w:t>
            </w:r>
          </w:p>
        </w:tc>
        <w:tc>
          <w:tcPr>
            <w:tcW w:w="926" w:type="pct"/>
            <w:vAlign w:val="center"/>
          </w:tcPr>
          <w:p w14:paraId="37CFA4B5">
            <w:pPr>
              <w:rPr>
                <w:sz w:val="15"/>
                <w:szCs w:val="15"/>
              </w:rPr>
            </w:pPr>
          </w:p>
        </w:tc>
        <w:tc>
          <w:tcPr>
            <w:tcW w:w="926" w:type="pct"/>
            <w:vAlign w:val="center"/>
          </w:tcPr>
          <w:p w14:paraId="33EE7491">
            <w:pPr>
              <w:rPr>
                <w:sz w:val="15"/>
                <w:szCs w:val="15"/>
              </w:rPr>
            </w:pPr>
          </w:p>
        </w:tc>
      </w:tr>
    </w:tbl>
    <w:p w14:paraId="7734C9BC">
      <w:pPr>
        <w:pStyle w:val="34"/>
        <w:spacing w:after="240"/>
        <w:rPr>
          <w:sz w:val="11"/>
          <w:szCs w:val="11"/>
        </w:rPr>
      </w:pPr>
      <w:r>
        <w:rPr>
          <w:sz w:val="11"/>
          <w:szCs w:val="11"/>
          <w:highlight w:val="yellow"/>
        </w:rPr>
        <mc:AlternateContent>
          <mc:Choice Requires="wps">
            <w:drawing>
              <wp:anchor distT="0" distB="0" distL="114300" distR="114300" simplePos="0" relativeHeight="251659264" behindDoc="1" locked="0" layoutInCell="1" allowOverlap="1">
                <wp:simplePos x="0" y="0"/>
                <wp:positionH relativeFrom="column">
                  <wp:posOffset>0</wp:posOffset>
                </wp:positionH>
                <wp:positionV relativeFrom="paragraph">
                  <wp:posOffset>161290</wp:posOffset>
                </wp:positionV>
                <wp:extent cx="2713990" cy="1425575"/>
                <wp:effectExtent l="5080" t="4445" r="8890" b="17780"/>
                <wp:wrapTight wrapText="bothSides">
                  <wp:wrapPolygon>
                    <wp:start x="-40" y="-67"/>
                    <wp:lineTo x="-40" y="21408"/>
                    <wp:lineTo x="21549" y="21408"/>
                    <wp:lineTo x="21549" y="-67"/>
                    <wp:lineTo x="-40" y="-67"/>
                  </wp:wrapPolygon>
                </wp:wrapTight>
                <wp:docPr id="761838739" name="Text Box 2"/>
                <wp:cNvGraphicFramePr/>
                <a:graphic xmlns:a="http://schemas.openxmlformats.org/drawingml/2006/main">
                  <a:graphicData uri="http://schemas.microsoft.com/office/word/2010/wordprocessingShape">
                    <wps:wsp>
                      <wps:cNvSpPr txBox="1">
                        <a:spLocks noChangeArrowheads="1"/>
                      </wps:cNvSpPr>
                      <wps:spPr bwMode="auto">
                        <a:xfrm>
                          <a:off x="0" y="0"/>
                          <a:ext cx="2713990" cy="1425575"/>
                        </a:xfrm>
                        <a:prstGeom prst="rect">
                          <a:avLst/>
                        </a:prstGeom>
                        <a:solidFill>
                          <a:srgbClr val="FFFFFF"/>
                        </a:solidFill>
                        <a:ln w="9525">
                          <a:solidFill>
                            <a:srgbClr val="000000"/>
                          </a:solidFill>
                          <a:miter lim="800000"/>
                        </a:ln>
                      </wps:spPr>
                      <wps:txbx>
                        <w:txbxContent>
                          <w:p w14:paraId="19102738">
                            <w:pPr>
                              <w:pStyle w:val="10"/>
                            </w:pPr>
                            <w:r>
                              <w:t>We suggest that you use a text box to insert a graphic (ideally 300 dpi), with all fonts embedded) because, in an MSW document, this method is somewhat more stable than directly inserting a picture.</w:t>
                            </w:r>
                          </w:p>
                          <w:p w14:paraId="1BBD5DA5">
                            <w:pPr>
                              <w:pStyle w:val="10"/>
                            </w:pPr>
                            <w:r>
                              <w:t>To have non-visible rules on your frame, use the MSWord pull-down menu, select Format &gt; Borders and Shading &gt; Select “None”.</w:t>
                            </w:r>
                          </w:p>
                        </w:txbxContent>
                      </wps:txbx>
                      <wps:bodyPr rot="0" vert="horz" wrap="square" lIns="91440" tIns="137160" rIns="91440" bIns="45720" anchor="t" anchorCtr="0" upright="1">
                        <a:noAutofit/>
                      </wps:bodyPr>
                    </wps:wsp>
                  </a:graphicData>
                </a:graphic>
              </wp:anchor>
            </w:drawing>
          </mc:Choice>
          <mc:Fallback>
            <w:pict>
              <v:shape id="Text Box 2" o:spid="_x0000_s1026" o:spt="202" type="#_x0000_t202" style="position:absolute;left:0pt;margin-left:0pt;margin-top:12.7pt;height:112.25pt;width:213.7pt;mso-wrap-distance-left:9pt;mso-wrap-distance-right:9pt;z-index:-251657216;mso-width-relative:page;mso-height-relative:page;" fillcolor="#FFFFFF" filled="t" stroked="t" coordsize="21600,21600" wrapcoords="-40 -67 -40 21408 21549 21408 21549 -67 -40 -67" o:gfxdata="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uxov1wAAAAcBAAAPAAAAAAAAAAEAIAAAACIAAABkcnMv&#10;ZG93bnJldi54bWxQSwECFAAUAAAACACHTuJA4V921j0CAACQBAAADgAAAAAAAAABACAAAAAmAQAA&#10;ZHJzL2Uyb0RvYy54bWxQSwUGAAAAAAYABgBZAQAA1QUAAAAA&#10;">
                <v:fill on="t" focussize="0,0"/>
                <v:stroke color="#000000" miterlimit="8" joinstyle="miter"/>
                <v:imagedata o:title=""/>
                <o:lock v:ext="edit" aspectratio="f"/>
                <v:textbox inset="2.54mm,3.81mm,2.54mm,1.27mm">
                  <w:txbxContent>
                    <w:p w14:paraId="19102738">
                      <w:pPr>
                        <w:pStyle w:val="10"/>
                      </w:pPr>
                      <w:r>
                        <w:t>We suggest that you use a text box to insert a graphic (ideally 300 dpi), with all fonts embedded) because, in an MSW document, this method is somewhat more stable than directly inserting a picture.</w:t>
                      </w:r>
                    </w:p>
                    <w:p w14:paraId="1BBD5DA5">
                      <w:pPr>
                        <w:pStyle w:val="10"/>
                      </w:pPr>
                      <w:r>
                        <w:t>To have non-visible rules on your frame, use the MSWord pull-down menu, select Format &gt; Borders and Shading &gt; Select “None”.</w:t>
                      </w:r>
                    </w:p>
                  </w:txbxContent>
                </v:textbox>
                <w10:wrap type="tight"/>
              </v:shape>
            </w:pict>
          </mc:Fallback>
        </mc:AlternateContent>
      </w:r>
      <w:r>
        <w:rPr>
          <w:sz w:val="11"/>
          <w:szCs w:val="11"/>
        </w:rPr>
        <w:t>a. Sample of a Table footnote. (Table footnote)</w:t>
      </w:r>
    </w:p>
    <w:p w14:paraId="3F2C1BD8">
      <w:pPr>
        <w:pStyle w:val="24"/>
        <w:rPr>
          <w:sz w:val="15"/>
          <w:szCs w:val="15"/>
        </w:rPr>
      </w:pPr>
      <w:r>
        <w:rPr>
          <w:sz w:val="15"/>
          <w:szCs w:val="15"/>
        </w:rPr>
        <w:t>Example of a ONE-COLUMN figure caption.</w:t>
      </w:r>
    </w:p>
    <w:p w14:paraId="1A3512B3">
      <w:pPr>
        <w:pStyle w:val="10"/>
        <w:rPr>
          <w:sz w:val="18"/>
          <w:szCs w:val="18"/>
        </w:rPr>
      </w:pPr>
      <w:r>
        <w:rPr>
          <w:sz w:val="18"/>
          <w:szCs w:val="18"/>
        </w:rPr>
        <w:t>Please see last page of this document for AN EXAMPLE of a 2-COLUMN Figure.</w:t>
      </w:r>
    </w:p>
    <w:p w14:paraId="011B1FB8">
      <w:pPr>
        <w:pStyle w:val="10"/>
        <w:rPr>
          <w:sz w:val="18"/>
          <w:szCs w:val="18"/>
        </w:rPr>
      </w:pPr>
      <w:r>
        <w:rPr>
          <w:sz w:val="18"/>
          <w:szCs w:val="18"/>
        </w:rPr>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 with a ratio of quantities and units. For example, write “Temperature (K)”, not “Temperature/K”.</w:t>
      </w:r>
    </w:p>
    <w:p w14:paraId="089C7C49">
      <w:pPr>
        <w:pStyle w:val="3"/>
        <w:rPr>
          <w:sz w:val="18"/>
          <w:szCs w:val="18"/>
        </w:rPr>
      </w:pPr>
      <w:r>
        <w:rPr>
          <w:sz w:val="18"/>
          <w:szCs w:val="18"/>
        </w:rPr>
        <w:t>Footnotes</w:t>
      </w:r>
    </w:p>
    <w:p w14:paraId="7658B6F6">
      <w:pPr>
        <w:pStyle w:val="10"/>
        <w:rPr>
          <w:sz w:val="18"/>
          <w:szCs w:val="18"/>
        </w:rPr>
      </w:pPr>
      <w:r>
        <w:rPr>
          <w:sz w:val="18"/>
          <w:szCs w:val="18"/>
        </w:rPr>
        <w:t>Use footnotes sparingly (or not at all) and place them at the bottom of the column on the page on which they are referenced. Use Times 8-point type, single-spaced. To help your readers, avoid using footnotes altogether and include necessary peripheral observations in the text (within parentheses, if you prefer, as in this sentence).</w:t>
      </w:r>
    </w:p>
    <w:p w14:paraId="446FFAC8">
      <w:pPr>
        <w:pStyle w:val="2"/>
        <w:tabs>
          <w:tab w:val="left" w:pos="284"/>
          <w:tab w:val="clear" w:pos="216"/>
          <w:tab w:val="clear" w:pos="576"/>
        </w:tabs>
        <w:ind w:firstLine="0"/>
        <w:rPr>
          <w:sz w:val="18"/>
          <w:szCs w:val="18"/>
        </w:rPr>
      </w:pPr>
      <w:r>
        <w:rPr>
          <w:sz w:val="18"/>
          <w:szCs w:val="18"/>
        </w:rPr>
        <w:t>COPYRIGHT FORMS AND REPRINT ORDERS</w:t>
      </w:r>
    </w:p>
    <w:p w14:paraId="16F4B32F">
      <w:pPr>
        <w:pStyle w:val="10"/>
        <w:rPr>
          <w:sz w:val="18"/>
          <w:szCs w:val="18"/>
        </w:rPr>
      </w:pPr>
      <w:r>
        <w:rPr>
          <w:sz w:val="18"/>
          <w:szCs w:val="18"/>
        </w:rPr>
        <w:t>You must submit the IEEE Electronic Copyright Form (ECF) per Step 7 of the CPS author kit’s web page. THIS FORM MUST BE SUBMITTED IN ORDER TO PUBLISH YOUR PAPER.</w:t>
      </w:r>
    </w:p>
    <w:p w14:paraId="448AD476">
      <w:pPr>
        <w:pStyle w:val="10"/>
        <w:rPr>
          <w:sz w:val="18"/>
          <w:szCs w:val="18"/>
        </w:rPr>
      </w:pPr>
      <w:r>
        <w:rPr>
          <w:sz w:val="18"/>
          <w:szCs w:val="18"/>
        </w:rPr>
        <w:t>Please see Step 9 for ordering reprints of your paper. Reprints may be ordered using the form provided as &lt;</w:t>
      </w:r>
      <w:r>
        <w:rPr>
          <w:iCs/>
          <w:sz w:val="18"/>
          <w:szCs w:val="18"/>
        </w:rPr>
        <w:t>reprint.doc&gt;</w:t>
      </w:r>
      <w:r>
        <w:rPr>
          <w:sz w:val="18"/>
          <w:szCs w:val="18"/>
        </w:rPr>
        <w:t xml:space="preserve"> or &lt;reprint.pdf&gt;.</w:t>
      </w:r>
    </w:p>
    <w:p w14:paraId="1D058A29">
      <w:pPr>
        <w:pStyle w:val="6"/>
        <w:rPr>
          <w:sz w:val="18"/>
          <w:szCs w:val="18"/>
        </w:rPr>
      </w:pPr>
      <w:r>
        <w:rPr>
          <w:sz w:val="18"/>
          <w:szCs w:val="18"/>
        </w:rPr>
        <w:t>Acknowledgment</w:t>
      </w:r>
    </w:p>
    <w:p w14:paraId="789211D2">
      <w:pPr>
        <w:pStyle w:val="10"/>
        <w:rPr>
          <w:dstrike/>
          <w:sz w:val="18"/>
          <w:szCs w:val="18"/>
        </w:rPr>
      </w:pPr>
      <w:r>
        <w:rPr>
          <w:sz w:val="18"/>
          <w:szCs w:val="18"/>
        </w:rPr>
        <w:t xml:space="preserve">The preferred spelling of the word “acknowledgment” in America is without an “e” after the “g”. Avoid the stilted expression, “One of us (R.B.G.) thanks . . .”  Instead, try </w:t>
      </w:r>
      <w:r>
        <w:rPr>
          <w:sz w:val="18"/>
          <w:szCs w:val="18"/>
        </w:rPr>
        <w:br w:type="textWrapping"/>
      </w:r>
      <w:r>
        <w:rPr>
          <w:sz w:val="18"/>
          <w:szCs w:val="18"/>
        </w:rPr>
        <w:t>“R.B.G. thanks”. Put applicable sponsor acknowledgments here; DO NOT place them on the first page of your paper or as a footnote.</w:t>
      </w:r>
    </w:p>
    <w:p w14:paraId="60E1F38B">
      <w:pPr>
        <w:pStyle w:val="10"/>
        <w:tabs>
          <w:tab w:val="left" w:pos="288"/>
        </w:tabs>
        <w:rPr>
          <w:sz w:val="18"/>
          <w:szCs w:val="18"/>
        </w:rPr>
      </w:pPr>
    </w:p>
    <w:p w14:paraId="5749176D">
      <w:pPr>
        <w:pStyle w:val="10"/>
        <w:rPr>
          <w:dstrike/>
          <w:sz w:val="18"/>
          <w:szCs w:val="18"/>
        </w:rPr>
      </w:pPr>
    </w:p>
    <w:p w14:paraId="4242BC51">
      <w:pPr>
        <w:pStyle w:val="6"/>
        <w:rPr>
          <w:sz w:val="18"/>
          <w:szCs w:val="18"/>
        </w:rPr>
      </w:pPr>
      <w:r>
        <w:rPr>
          <w:sz w:val="18"/>
          <w:szCs w:val="18"/>
        </w:rPr>
        <w:t>REFERENCES</w:t>
      </w:r>
    </w:p>
    <w:p w14:paraId="153F46CC">
      <w:pPr>
        <w:pStyle w:val="10"/>
        <w:rPr>
          <w:sz w:val="18"/>
          <w:szCs w:val="18"/>
        </w:rPr>
      </w:pPr>
      <w:r>
        <w:rPr>
          <w:sz w:val="18"/>
          <w:szCs w:val="18"/>
        </w:rPr>
        <w:t>List and number all bibliographical references in 9-point Times, single-spaced, at the end of your paper. When referenced in the text, enclose the citation number in square brackets, for example [1]. Where appropriate, include the name(s) of editors of referenced books. The template will number citations consecutively within brackets [1]. The sentence punctuation follows the bracket [2]. Refer simply to the reference number, as in [3]—do not use “Ref. [3]” or “reference [3]” except at the beginning of a sentence: “Reference [3] was the first . . .”</w:t>
      </w:r>
    </w:p>
    <w:p w14:paraId="378BABA5">
      <w:pPr>
        <w:pStyle w:val="10"/>
        <w:rPr>
          <w:sz w:val="18"/>
          <w:szCs w:val="18"/>
        </w:rPr>
      </w:pPr>
      <w:r>
        <w:rPr>
          <w:sz w:val="18"/>
          <w:szCs w:val="18"/>
        </w:rPr>
        <w:t>Number footnotes separately in superscripts. Place the actual footnote at the bottom of the column in which it was cited. Do not put footnotes in the reference list. Use letters for table footnotes.</w:t>
      </w:r>
    </w:p>
    <w:p w14:paraId="0444A0E0">
      <w:pPr>
        <w:pStyle w:val="10"/>
        <w:rPr>
          <w:sz w:val="18"/>
          <w:szCs w:val="18"/>
        </w:rPr>
      </w:pPr>
      <w:r>
        <w:rPr>
          <w:sz w:val="18"/>
          <w:szCs w:val="18"/>
        </w:rPr>
        <w:t>Unless there are six authors or more give all authors’ 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57DC733C">
      <w:pPr>
        <w:pStyle w:val="10"/>
        <w:rPr>
          <w:sz w:val="18"/>
          <w:szCs w:val="18"/>
        </w:rPr>
      </w:pPr>
      <w:r>
        <w:rPr>
          <w:sz w:val="18"/>
          <w:szCs w:val="18"/>
        </w:rPr>
        <w:t>For papers published in translation journals, please give the English citation first, followed by the original foreign-language citation [6].</w:t>
      </w:r>
    </w:p>
    <w:p w14:paraId="3F3DB809">
      <w:pPr>
        <w:rPr>
          <w:sz w:val="18"/>
          <w:szCs w:val="18"/>
        </w:rPr>
      </w:pPr>
    </w:p>
    <w:p w14:paraId="3DCA190C">
      <w:pPr>
        <w:pStyle w:val="29"/>
      </w:pPr>
      <w:r>
        <w:t xml:space="preserve">G. Eason, B. Noble, and I. N. Sneddon, “On certain integrals of Lipschitz-Hankel type involving products of Bessel functions,” Phil. Trans. Roy. Soc. London, vol. A247, pp. 529–551, April 1955. </w:t>
      </w:r>
      <w:r>
        <w:rPr>
          <w:i/>
          <w:iCs/>
        </w:rPr>
        <w:t>(references)</w:t>
      </w:r>
    </w:p>
    <w:p w14:paraId="0D2FAACB">
      <w:pPr>
        <w:pStyle w:val="29"/>
      </w:pPr>
      <w:r>
        <w:t>J. Clerk Maxwell, A Treatise on Electricity and Magnetism, 3rd ed., vol. 2. Oxford: Clarendon, 1892, pp.68–73.</w:t>
      </w:r>
    </w:p>
    <w:p w14:paraId="78B7E185">
      <w:pPr>
        <w:pStyle w:val="29"/>
      </w:pPr>
      <w:r>
        <w:t>I. S. Jacobs and C. P. Bean, “Fine particles, thin films and exchange anisotropy,” in Magnetism, vol. III, G. T. Rado and H. Suhl, Eds. New York: Academic, 1963, pp. 271–350.</w:t>
      </w:r>
    </w:p>
    <w:p w14:paraId="415398DD">
      <w:pPr>
        <w:pStyle w:val="29"/>
      </w:pPr>
      <w:r>
        <w:t>K. Elissa, “Title of paper if known,” unpublished.</w:t>
      </w:r>
    </w:p>
    <w:p w14:paraId="3F1C1F57">
      <w:pPr>
        <w:pStyle w:val="29"/>
      </w:pPr>
      <w:r>
        <w:t>R. Nicole, “Title of paper with only first word capitalized,” J. Name Stand. Abbrev., in press.</w:t>
      </w:r>
    </w:p>
    <w:p w14:paraId="34EB2A44">
      <w:pPr>
        <w:pStyle w:val="29"/>
      </w:pPr>
      <w:r>
        <w:t>Y. Yorozu, M. Hirano, K. Oka, and Y. Tagawa, “Electron spectroscopy studies on magneto-optical media and plastic substrate interface,” IEEE Transl. J. Magn. Japan, vol. 2, pp. 740–741, August 1987 [Digests 9th Annual Conf. Magnetics Japan, p. 301, 1982].</w:t>
      </w:r>
    </w:p>
    <w:p w14:paraId="3CC14E7E">
      <w:pPr>
        <w:pStyle w:val="29"/>
      </w:pPr>
      <w:r>
        <w:t>M. Young, The Technical Writer’s Handbook. Mill Valley, CA: University Science, 1989.</w:t>
      </w:r>
    </w:p>
    <w:p w14:paraId="5EECFECE">
      <w:pPr>
        <w:pStyle w:val="29"/>
      </w:pPr>
      <w:r>
        <w:t>Electronic Publication: Digital Object Identifiers (DOIs):</w:t>
      </w:r>
    </w:p>
    <w:p w14:paraId="44F8062B">
      <w:pPr>
        <w:pStyle w:val="29"/>
        <w:numPr>
          <w:ilvl w:val="0"/>
          <w:numId w:val="0"/>
        </w:numPr>
      </w:pPr>
      <w:r>
        <w:t>Article in a journal:</w:t>
      </w:r>
    </w:p>
    <w:p w14:paraId="7A117795">
      <w:pPr>
        <w:pStyle w:val="29"/>
      </w:pPr>
      <w:r>
        <w:t>D. Kornack and P. Rakic, “Cell Proliferation without Neurogenesis in Adult Primate Neocortex,” Science, vol. 294, Dec. 2001, pp. 2127-2130, doi:10.1126/science.1065467.</w:t>
      </w:r>
    </w:p>
    <w:p w14:paraId="0B2598C7">
      <w:pPr>
        <w:pStyle w:val="29"/>
        <w:numPr>
          <w:ilvl w:val="0"/>
          <w:numId w:val="0"/>
        </w:numPr>
      </w:pPr>
      <w:r>
        <w:t>Article in a conference proceedings:</w:t>
      </w:r>
    </w:p>
    <w:p w14:paraId="3C62B155">
      <w:pPr>
        <w:pStyle w:val="29"/>
      </w:pPr>
      <w:r>
        <w:t>H. Goto, Y. Hasegawa, and M. Tanaka, “Efficient Scheduling Focusing on the Duality of MPL Representatives,” Proc. IEEE Symp. Computational Intelligence in Scheduling (SCIS 07), IEEE Press, Dec. 2007, pp. 57-64, doi:10.1109/SCIS.2007.357670.</w:t>
      </w:r>
    </w:p>
    <w:p w14:paraId="3BF5DCBF">
      <w:pPr>
        <w:pStyle w:val="29"/>
        <w:autoSpaceDE w:val="0"/>
        <w:autoSpaceDN w:val="0"/>
        <w:adjustRightInd w:val="0"/>
        <w:ind w:left="354" w:hanging="354"/>
        <w:rPr>
          <w:sz w:val="16"/>
          <w:szCs w:val="16"/>
        </w:rPr>
        <w:sectPr>
          <w:type w:val="continuous"/>
          <w:pgSz w:w="11907" w:h="16840"/>
          <w:pgMar w:top="1531" w:right="1559" w:bottom="3005" w:left="1559" w:header="964" w:footer="2552" w:gutter="0"/>
          <w:cols w:space="360" w:num="2"/>
          <w:docGrid w:linePitch="360" w:charSpace="0"/>
        </w:sectPr>
      </w:pPr>
    </w:p>
    <w:p w14:paraId="12C853B4">
      <w:r>
        <w:drawing>
          <wp:inline distT="0" distB="0" distL="0" distR="0">
            <wp:extent cx="2486025" cy="22828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486025" cy="2282825"/>
                    </a:xfrm>
                    <a:prstGeom prst="rect">
                      <a:avLst/>
                    </a:prstGeom>
                    <a:noFill/>
                    <a:ln>
                      <a:noFill/>
                    </a:ln>
                  </pic:spPr>
                </pic:pic>
              </a:graphicData>
            </a:graphic>
          </wp:inline>
        </w:drawing>
      </w:r>
      <w:r>
        <w:tab/>
      </w:r>
      <w:r>
        <w:tab/>
      </w:r>
      <w:r>
        <w:drawing>
          <wp:inline distT="0" distB="0" distL="0" distR="0">
            <wp:extent cx="2372360" cy="22828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372360" cy="2282825"/>
                    </a:xfrm>
                    <a:prstGeom prst="rect">
                      <a:avLst/>
                    </a:prstGeom>
                    <a:noFill/>
                    <a:ln>
                      <a:noFill/>
                    </a:ln>
                  </pic:spPr>
                </pic:pic>
              </a:graphicData>
            </a:graphic>
          </wp:inline>
        </w:drawing>
      </w:r>
    </w:p>
    <w:p w14:paraId="2A3FD6CA">
      <w:pPr>
        <w:pStyle w:val="24"/>
      </w:pPr>
      <w:r>
        <w:t>Example of a TWO-COLUMN figure caption: (a) this is the format for referencing parts of a figure.</w:t>
      </w:r>
    </w:p>
    <w:p w14:paraId="0AA2F2D4">
      <w:pPr>
        <w:pStyle w:val="24"/>
        <w:numPr>
          <w:ilvl w:val="0"/>
          <w:numId w:val="0"/>
        </w:numPr>
        <w:jc w:val="both"/>
      </w:pPr>
    </w:p>
    <w:sectPr>
      <w:pgSz w:w="11907" w:h="16840"/>
      <w:pgMar w:top="1701" w:right="1701" w:bottom="2835" w:left="1418" w:header="964" w:footer="226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altName w:val="MS UI Gothic"/>
    <w:panose1 w:val="02020609040205080304"/>
    <w:charset w:val="80"/>
    <w:family w:val="modern"/>
    <w:pitch w:val="default"/>
    <w:sig w:usb0="00000000" w:usb1="00000000" w:usb2="08000012" w:usb3="00000000" w:csb0="4002009F" w:csb1="DFD7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68FC">
    <w:pPr>
      <w:pStyle w:val="15"/>
      <w:rPr>
        <w:i/>
        <w:iCs/>
        <w:sz w:val="17"/>
        <w:szCs w:val="17"/>
      </w:rPr>
    </w:pPr>
    <w:r>
      <w:rPr>
        <w:i/>
        <w:iCs/>
        <w:sz w:val="17"/>
        <w:szCs w:val="17"/>
      </w:rPr>
      <w:t>Hội thảo khoa học Quốc gia về Trí tuệ nhân tạo 2026 (FJCAI) - Cần Thơ, 27-28/3/2026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FE1FCF"/>
    <w:multiLevelType w:val="multilevel"/>
    <w:tmpl w:val="26FE1FCF"/>
    <w:lvl w:ilvl="0" w:tentative="0">
      <w:start w:val="1"/>
      <w:numFmt w:val="decimal"/>
      <w:pStyle w:val="25"/>
      <w:lvlText w:val="%1 "/>
      <w:lvlJc w:val="left"/>
      <w:pPr>
        <w:tabs>
          <w:tab w:val="left" w:pos="648"/>
        </w:tabs>
        <w:ind w:firstLine="288"/>
      </w:pPr>
      <w:rPr>
        <w:rFonts w:hint="default" w:ascii="Times New Roman" w:hAnsi="Times New Roman" w:cs="Times New Roman"/>
        <w:b w:val="0"/>
        <w:bCs w:val="0"/>
        <w:i w:val="0"/>
        <w:iCs w:val="0"/>
        <w:caps w:val="0"/>
        <w:strike w:val="0"/>
        <w:dstrike w:val="0"/>
        <w:vanish w:val="0"/>
        <w:color w:val="000000"/>
        <w:sz w:val="16"/>
        <w:szCs w:val="16"/>
        <w:vertAlign w:val="superscript"/>
        <w14:shadow w14:blurRad="0" w14:dist="0" w14:dir="0" w14:sx="0" w14:sy="0" w14:kx="0" w14:ky="0" w14:algn="none">
          <w14:srgbClr w14:val="000000"/>
        </w14:shadow>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tentative="0">
      <w:start w:val="1"/>
      <w:numFmt w:val="bullet"/>
      <w:pStyle w:val="22"/>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4189603E"/>
    <w:multiLevelType w:val="multilevel"/>
    <w:tmpl w:val="4189603E"/>
    <w:lvl w:ilvl="0" w:tentative="0">
      <w:start w:val="1"/>
      <w:numFmt w:val="upperRoman"/>
      <w:pStyle w:val="2"/>
      <w:lvlText w:val="%1."/>
      <w:lvlJc w:val="center"/>
      <w:pPr>
        <w:tabs>
          <w:tab w:val="left" w:pos="576"/>
        </w:tabs>
        <w:ind w:firstLine="216"/>
      </w:pPr>
      <w:rPr>
        <w:rFonts w:hint="default" w:ascii="Times New Roman" w:hAnsi="Times New Roman" w:cs="Times New Roman"/>
        <w:caps w:val="0"/>
        <w:strike w:val="0"/>
        <w:dstrike w:val="0"/>
        <w:vanish w:val="0"/>
        <w:color w:val="auto"/>
        <w:sz w:val="20"/>
        <w:szCs w:val="20"/>
        <w:vertAlign w:val="baseline"/>
        <w14:shadow w14:blurRad="0" w14:dist="0" w14:dir="0" w14:sx="0" w14:sy="0" w14:kx="0" w14:ky="0" w14:algn="none">
          <w14:srgbClr w14:val="000000"/>
        </w14:shadow>
      </w:rPr>
    </w:lvl>
    <w:lvl w:ilvl="1" w:tentative="0">
      <w:start w:val="1"/>
      <w:numFmt w:val="upperLetter"/>
      <w:pStyle w:val="3"/>
      <w:lvlText w:val="%2."/>
      <w:lvlJc w:val="left"/>
      <w:pPr>
        <w:tabs>
          <w:tab w:val="left" w:pos="360"/>
        </w:tabs>
        <w:ind w:left="288" w:hanging="288"/>
      </w:pPr>
      <w:rPr>
        <w:rFonts w:hint="default" w:ascii="Times New Roman" w:hAnsi="Times New Roman" w:cs="Times New Roman"/>
        <w:b w:val="0"/>
        <w:bCs w:val="0"/>
        <w:i/>
        <w:iCs/>
        <w:caps w:val="0"/>
        <w:strike w:val="0"/>
        <w:dstrike w:val="0"/>
        <w:vanish w:val="0"/>
        <w:color w:val="auto"/>
        <w:sz w:val="20"/>
        <w:szCs w:val="20"/>
        <w:vertAlign w:val="baseline"/>
        <w14:shadow w14:blurRad="0" w14:dist="0" w14:dir="0" w14:sx="0" w14:sy="0" w14:kx="0" w14:ky="0" w14:algn="none">
          <w14:srgbClr w14:val="000000"/>
        </w14:shadow>
      </w:rPr>
    </w:lvl>
    <w:lvl w:ilvl="2" w:tentative="0">
      <w:start w:val="1"/>
      <w:numFmt w:val="decimal"/>
      <w:pStyle w:val="4"/>
      <w:lvlText w:val="%3)"/>
      <w:lvlJc w:val="left"/>
      <w:pPr>
        <w:tabs>
          <w:tab w:val="left" w:pos="540"/>
        </w:tabs>
        <w:ind w:firstLine="180"/>
      </w:pPr>
      <w:rPr>
        <w:rFonts w:hint="default" w:ascii="Times New Roman" w:hAnsi="Times New Roman" w:cs="Times New Roman"/>
        <w:b w:val="0"/>
        <w:bCs w:val="0"/>
        <w:i/>
        <w:iCs/>
        <w:caps w:val="0"/>
        <w:strike w:val="0"/>
        <w:dstrike w:val="0"/>
        <w:vanish w:val="0"/>
        <w:color w:val="auto"/>
        <w:sz w:val="20"/>
        <w:szCs w:val="20"/>
        <w:vertAlign w:val="baseline"/>
        <w14:shadow w14:blurRad="0" w14:dist="0" w14:dir="0" w14:sx="0" w14:sy="0" w14:kx="0" w14:ky="0" w14:algn="none">
          <w14:srgbClr w14:val="000000"/>
        </w14:shadow>
      </w:rPr>
    </w:lvl>
    <w:lvl w:ilvl="3" w:tentative="0">
      <w:start w:val="1"/>
      <w:numFmt w:val="lowerLetter"/>
      <w:pStyle w:val="5"/>
      <w:lvlText w:val="%4)"/>
      <w:lvlJc w:val="left"/>
      <w:pPr>
        <w:tabs>
          <w:tab w:val="left" w:pos="630"/>
        </w:tabs>
        <w:ind w:firstLine="360"/>
      </w:pPr>
      <w:rPr>
        <w:rFonts w:hint="default" w:ascii="Times New Roman" w:hAnsi="Times New Roman" w:cs="Times New Roman"/>
        <w:b w:val="0"/>
        <w:bCs w:val="0"/>
        <w:i/>
        <w:iCs/>
        <w:sz w:val="20"/>
        <w:szCs w:val="20"/>
      </w:rPr>
    </w:lvl>
    <w:lvl w:ilvl="4" w:tentative="0">
      <w:start w:val="1"/>
      <w:numFmt w:val="none"/>
      <w:lvlRestart w:val="0"/>
      <w:lvlText w:val=""/>
      <w:lvlJc w:val="left"/>
      <w:pPr>
        <w:tabs>
          <w:tab w:val="left" w:pos="3240"/>
        </w:tabs>
        <w:ind w:left="2880"/>
      </w:pPr>
      <w:rPr>
        <w:rFonts w:hint="default" w:cs="Times New Roman"/>
      </w:rPr>
    </w:lvl>
    <w:lvl w:ilvl="5" w:tentative="0">
      <w:start w:val="1"/>
      <w:numFmt w:val="lowerLetter"/>
      <w:lvlText w:val="(%6)"/>
      <w:lvlJc w:val="left"/>
      <w:pPr>
        <w:tabs>
          <w:tab w:val="left" w:pos="3960"/>
        </w:tabs>
        <w:ind w:left="3600"/>
      </w:pPr>
      <w:rPr>
        <w:rFonts w:hint="default" w:cs="Times New Roman"/>
      </w:rPr>
    </w:lvl>
    <w:lvl w:ilvl="6" w:tentative="0">
      <w:start w:val="1"/>
      <w:numFmt w:val="lowerRoman"/>
      <w:lvlText w:val="(%7)"/>
      <w:lvlJc w:val="left"/>
      <w:pPr>
        <w:tabs>
          <w:tab w:val="left" w:pos="4680"/>
        </w:tabs>
        <w:ind w:left="4320"/>
      </w:pPr>
      <w:rPr>
        <w:rFonts w:hint="default" w:cs="Times New Roman"/>
      </w:rPr>
    </w:lvl>
    <w:lvl w:ilvl="7" w:tentative="0">
      <w:start w:val="1"/>
      <w:numFmt w:val="lowerLetter"/>
      <w:lvlText w:val="(%8)"/>
      <w:lvlJc w:val="left"/>
      <w:pPr>
        <w:tabs>
          <w:tab w:val="left" w:pos="5400"/>
        </w:tabs>
        <w:ind w:left="5040"/>
      </w:pPr>
      <w:rPr>
        <w:rFonts w:hint="default" w:cs="Times New Roman"/>
      </w:rPr>
    </w:lvl>
    <w:lvl w:ilvl="8" w:tentative="0">
      <w:start w:val="1"/>
      <w:numFmt w:val="lowerRoman"/>
      <w:lvlText w:val="(%9)"/>
      <w:lvlJc w:val="left"/>
      <w:pPr>
        <w:tabs>
          <w:tab w:val="left" w:pos="6120"/>
        </w:tabs>
        <w:ind w:left="5760"/>
      </w:pPr>
      <w:rPr>
        <w:rFonts w:hint="default" w:cs="Times New Roman"/>
      </w:rPr>
    </w:lvl>
  </w:abstractNum>
  <w:abstractNum w:abstractNumId="3">
    <w:nsid w:val="52CA544A"/>
    <w:multiLevelType w:val="singleLevel"/>
    <w:tmpl w:val="52CA544A"/>
    <w:lvl w:ilvl="0" w:tentative="0">
      <w:start w:val="1"/>
      <w:numFmt w:val="decimal"/>
      <w:pStyle w:val="2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4">
    <w:nsid w:val="6C402C58"/>
    <w:multiLevelType w:val="multilevel"/>
    <w:tmpl w:val="6C402C58"/>
    <w:lvl w:ilvl="0" w:tentative="0">
      <w:start w:val="1"/>
      <w:numFmt w:val="decimal"/>
      <w:pStyle w:val="24"/>
      <w:lvlText w:val="Figure %1. "/>
      <w:lvlJc w:val="left"/>
      <w:pPr>
        <w:tabs>
          <w:tab w:val="left" w:pos="720"/>
        </w:tabs>
      </w:pPr>
      <w:rPr>
        <w:rFonts w:hint="default" w:ascii="Times New Roman" w:hAnsi="Times New Roman" w:cs="Times New Roman"/>
        <w:b/>
        <w:bCs/>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6CD32DA8"/>
    <w:multiLevelType w:val="singleLevel"/>
    <w:tmpl w:val="6CD32DA8"/>
    <w:lvl w:ilvl="0" w:tentative="0">
      <w:start w:val="1"/>
      <w:numFmt w:val="upperRoman"/>
      <w:pStyle w:val="35"/>
      <w:lvlText w:val="TABLE %1. "/>
      <w:lvlJc w:val="left"/>
      <w:pPr>
        <w:tabs>
          <w:tab w:val="left" w:pos="1080"/>
        </w:tabs>
      </w:pPr>
      <w:rPr>
        <w:rFonts w:hint="default" w:ascii="Times New Roman" w:hAnsi="Times New Roman" w:cs="Times New Roman"/>
        <w:b/>
        <w:bCs/>
        <w:i w:val="0"/>
        <w:iCs w:val="0"/>
        <w:sz w:val="16"/>
        <w:szCs w:val="16"/>
      </w:rPr>
    </w:lvl>
  </w:abstractNum>
  <w:num w:numId="1">
    <w:abstractNumId w:val="2"/>
  </w:num>
  <w:num w:numId="2">
    <w:abstractNumId w:val="1"/>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720"/>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7FB"/>
    <w:rsid w:val="00002C16"/>
    <w:rsid w:val="000B293F"/>
    <w:rsid w:val="003416EF"/>
    <w:rsid w:val="00406699"/>
    <w:rsid w:val="005164CE"/>
    <w:rsid w:val="00595798"/>
    <w:rsid w:val="006717FB"/>
    <w:rsid w:val="006D021F"/>
    <w:rsid w:val="008B05A0"/>
    <w:rsid w:val="0094766A"/>
    <w:rsid w:val="009502E5"/>
    <w:rsid w:val="00971CAF"/>
    <w:rsid w:val="009D41AF"/>
    <w:rsid w:val="00AB35C0"/>
    <w:rsid w:val="00B4407A"/>
    <w:rsid w:val="00B46EEA"/>
    <w:rsid w:val="00BD57F7"/>
    <w:rsid w:val="00CD5086"/>
    <w:rsid w:val="00D150F6"/>
    <w:rsid w:val="00D8006E"/>
    <w:rsid w:val="00D96801"/>
    <w:rsid w:val="00DD401D"/>
    <w:rsid w:val="00E16995"/>
    <w:rsid w:val="00E35095"/>
    <w:rsid w:val="00E74442"/>
    <w:rsid w:val="00ED2123"/>
    <w:rsid w:val="00ED4487"/>
    <w:rsid w:val="0A037EF1"/>
    <w:rsid w:val="1BC9187B"/>
    <w:rsid w:val="23AC56FC"/>
    <w:rsid w:val="4B182BCD"/>
    <w:rsid w:val="554503F2"/>
    <w:rsid w:val="57D85308"/>
    <w:rsid w:val="682A79D5"/>
    <w:rsid w:val="75CC7A53"/>
    <w:rsid w:val="7F4E406B"/>
    <w:rsid w:val="7F4E7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center"/>
    </w:pPr>
    <w:rPr>
      <w:rFonts w:ascii="Times New Roman" w:hAnsi="Times New Roman" w:eastAsia="SimSun" w:cs="Times New Roman"/>
      <w:lang w:val="en-US" w:eastAsia="en-US" w:bidi="ar-SA"/>
    </w:rPr>
  </w:style>
  <w:style w:type="paragraph" w:styleId="2">
    <w:name w:val="heading 1"/>
    <w:basedOn w:val="1"/>
    <w:next w:val="1"/>
    <w:qFormat/>
    <w:uiPriority w:val="0"/>
    <w:pPr>
      <w:keepNext/>
      <w:keepLines/>
      <w:numPr>
        <w:ilvl w:val="0"/>
        <w:numId w:val="1"/>
      </w:numPr>
      <w:tabs>
        <w:tab w:val="left" w:pos="216"/>
      </w:tabs>
      <w:spacing w:before="160" w:after="80"/>
      <w:outlineLvl w:val="0"/>
    </w:pPr>
    <w:rPr>
      <w:smallCaps/>
    </w:rPr>
  </w:style>
  <w:style w:type="paragraph" w:styleId="3">
    <w:name w:val="heading 2"/>
    <w:basedOn w:val="1"/>
    <w:next w:val="1"/>
    <w:qFormat/>
    <w:uiPriority w:val="0"/>
    <w:pPr>
      <w:keepNext/>
      <w:keepLines/>
      <w:numPr>
        <w:ilvl w:val="1"/>
        <w:numId w:val="1"/>
      </w:numPr>
      <w:spacing w:before="120" w:after="60"/>
      <w:jc w:val="left"/>
      <w:outlineLvl w:val="1"/>
    </w:pPr>
    <w:rPr>
      <w:i/>
      <w:iCs/>
    </w:rPr>
  </w:style>
  <w:style w:type="paragraph" w:styleId="4">
    <w:name w:val="heading 3"/>
    <w:basedOn w:val="1"/>
    <w:next w:val="1"/>
    <w:qFormat/>
    <w:uiPriority w:val="0"/>
    <w:pPr>
      <w:numPr>
        <w:ilvl w:val="2"/>
        <w:numId w:val="1"/>
      </w:numPr>
      <w:spacing w:line="240" w:lineRule="exact"/>
      <w:jc w:val="both"/>
      <w:outlineLvl w:val="2"/>
    </w:pPr>
    <w:rPr>
      <w:i/>
      <w:iCs/>
    </w:rPr>
  </w:style>
  <w:style w:type="paragraph" w:styleId="5">
    <w:name w:val="heading 4"/>
    <w:basedOn w:val="1"/>
    <w:next w:val="1"/>
    <w:qFormat/>
    <w:uiPriority w:val="0"/>
    <w:pPr>
      <w:numPr>
        <w:ilvl w:val="3"/>
        <w:numId w:val="1"/>
      </w:numPr>
      <w:tabs>
        <w:tab w:val="left" w:pos="720"/>
      </w:tabs>
      <w:spacing w:before="40" w:after="40"/>
      <w:jc w:val="both"/>
      <w:outlineLvl w:val="3"/>
    </w:pPr>
    <w:rPr>
      <w:i/>
      <w:iCs/>
    </w:rPr>
  </w:style>
  <w:style w:type="paragraph" w:styleId="6">
    <w:name w:val="heading 5"/>
    <w:basedOn w:val="1"/>
    <w:next w:val="1"/>
    <w:qFormat/>
    <w:uiPriority w:val="0"/>
    <w:pPr>
      <w:tabs>
        <w:tab w:val="left" w:pos="360"/>
      </w:tabs>
      <w:spacing w:before="160" w:after="80"/>
      <w:outlineLvl w:val="4"/>
    </w:pPr>
    <w:rPr>
      <w:smallCaps/>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38"/>
    <w:qFormat/>
    <w:uiPriority w:val="0"/>
    <w:rPr>
      <w:rFonts w:ascii="Tahoma" w:hAnsi="Tahoma" w:cs="Tahoma"/>
      <w:sz w:val="16"/>
      <w:szCs w:val="16"/>
    </w:rPr>
  </w:style>
  <w:style w:type="paragraph" w:styleId="10">
    <w:name w:val="Body Text"/>
    <w:basedOn w:val="1"/>
    <w:qFormat/>
    <w:uiPriority w:val="0"/>
    <w:pPr>
      <w:spacing w:line="228" w:lineRule="auto"/>
      <w:ind w:firstLine="288"/>
      <w:jc w:val="both"/>
    </w:pPr>
    <w:rPr>
      <w:spacing w:val="-1"/>
    </w:rPr>
  </w:style>
  <w:style w:type="character" w:styleId="11">
    <w:name w:val="annotation reference"/>
    <w:basedOn w:val="7"/>
    <w:qFormat/>
    <w:uiPriority w:val="0"/>
    <w:rPr>
      <w:sz w:val="16"/>
      <w:szCs w:val="16"/>
    </w:rPr>
  </w:style>
  <w:style w:type="paragraph" w:styleId="12">
    <w:name w:val="annotation text"/>
    <w:basedOn w:val="1"/>
    <w:link w:val="39"/>
    <w:qFormat/>
    <w:uiPriority w:val="0"/>
  </w:style>
  <w:style w:type="paragraph" w:styleId="13">
    <w:name w:val="annotation subject"/>
    <w:basedOn w:val="12"/>
    <w:next w:val="12"/>
    <w:link w:val="40"/>
    <w:qFormat/>
    <w:uiPriority w:val="0"/>
    <w:rPr>
      <w:b/>
      <w:bCs/>
    </w:rPr>
  </w:style>
  <w:style w:type="paragraph" w:styleId="14">
    <w:name w:val="footer"/>
    <w:basedOn w:val="1"/>
    <w:link w:val="37"/>
    <w:qFormat/>
    <w:uiPriority w:val="99"/>
    <w:pPr>
      <w:tabs>
        <w:tab w:val="center" w:pos="4513"/>
        <w:tab w:val="right" w:pos="9026"/>
      </w:tabs>
    </w:pPr>
  </w:style>
  <w:style w:type="paragraph" w:styleId="15">
    <w:name w:val="header"/>
    <w:basedOn w:val="1"/>
    <w:link w:val="36"/>
    <w:qFormat/>
    <w:uiPriority w:val="99"/>
    <w:pPr>
      <w:tabs>
        <w:tab w:val="center" w:pos="4513"/>
        <w:tab w:val="right" w:pos="9026"/>
      </w:tabs>
    </w:pPr>
  </w:style>
  <w:style w:type="character" w:styleId="16">
    <w:name w:val="Hyperlink"/>
    <w:qFormat/>
    <w:uiPriority w:val="0"/>
    <w:rPr>
      <w:color w:val="0000FF"/>
      <w:u w:val="single"/>
    </w:rPr>
  </w:style>
  <w:style w:type="paragraph" w:styleId="17">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8">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
    <w:name w:val="Abstract"/>
    <w:qFormat/>
    <w:uiPriority w:val="0"/>
    <w:pPr>
      <w:spacing w:after="200"/>
      <w:jc w:val="both"/>
    </w:pPr>
    <w:rPr>
      <w:rFonts w:ascii="Times New Roman" w:hAnsi="Times New Roman" w:eastAsia="SimSun" w:cs="Times New Roman"/>
      <w:b/>
      <w:bCs/>
      <w:sz w:val="18"/>
      <w:szCs w:val="18"/>
      <w:lang w:val="en-US" w:eastAsia="en-US" w:bidi="ar-SA"/>
    </w:rPr>
  </w:style>
  <w:style w:type="paragraph" w:customStyle="1" w:styleId="20">
    <w:name w:val="Affiliation"/>
    <w:qFormat/>
    <w:uiPriority w:val="0"/>
    <w:pPr>
      <w:jc w:val="center"/>
    </w:pPr>
    <w:rPr>
      <w:rFonts w:ascii="Times New Roman" w:hAnsi="Times New Roman" w:eastAsia="SimSun" w:cs="Times New Roman"/>
      <w:lang w:val="en-US" w:eastAsia="en-US" w:bidi="ar-SA"/>
    </w:rPr>
  </w:style>
  <w:style w:type="paragraph" w:customStyle="1" w:styleId="21">
    <w:name w:val="Author"/>
    <w:qFormat/>
    <w:uiPriority w:val="0"/>
    <w:pPr>
      <w:spacing w:before="360" w:after="40"/>
      <w:jc w:val="center"/>
    </w:pPr>
    <w:rPr>
      <w:rFonts w:ascii="Times New Roman" w:hAnsi="Times New Roman" w:eastAsia="SimSun" w:cs="Times New Roman"/>
      <w:sz w:val="22"/>
      <w:szCs w:val="22"/>
      <w:lang w:val="en-US" w:eastAsia="en-US" w:bidi="ar-SA"/>
    </w:rPr>
  </w:style>
  <w:style w:type="paragraph" w:customStyle="1" w:styleId="22">
    <w:name w:val="bullet list"/>
    <w:basedOn w:val="10"/>
    <w:qFormat/>
    <w:uiPriority w:val="0"/>
    <w:pPr>
      <w:numPr>
        <w:ilvl w:val="0"/>
        <w:numId w:val="2"/>
      </w:numPr>
    </w:pPr>
  </w:style>
  <w:style w:type="paragraph" w:customStyle="1" w:styleId="23">
    <w:name w:val="equation"/>
    <w:basedOn w:val="1"/>
    <w:qFormat/>
    <w:uiPriority w:val="0"/>
    <w:pPr>
      <w:tabs>
        <w:tab w:val="center" w:pos="2520"/>
        <w:tab w:val="right" w:pos="5040"/>
      </w:tabs>
      <w:spacing w:before="240" w:after="240" w:line="216" w:lineRule="auto"/>
    </w:pPr>
    <w:rPr>
      <w:rFonts w:ascii="Symbol" w:hAnsi="Symbol" w:cs="Symbol"/>
    </w:rPr>
  </w:style>
  <w:style w:type="paragraph" w:customStyle="1" w:styleId="24">
    <w:name w:val="figure caption"/>
    <w:qFormat/>
    <w:uiPriority w:val="0"/>
    <w:pPr>
      <w:numPr>
        <w:ilvl w:val="0"/>
        <w:numId w:val="3"/>
      </w:numPr>
      <w:spacing w:before="80" w:after="200"/>
      <w:jc w:val="center"/>
    </w:pPr>
    <w:rPr>
      <w:rFonts w:ascii="Times New Roman" w:hAnsi="Times New Roman" w:eastAsia="SimSun" w:cs="Times New Roman"/>
      <w:sz w:val="16"/>
      <w:szCs w:val="16"/>
      <w:lang w:val="en-US" w:eastAsia="en-US" w:bidi="ar-SA"/>
    </w:rPr>
  </w:style>
  <w:style w:type="paragraph" w:customStyle="1" w:styleId="25">
    <w:name w:val="footnote"/>
    <w:qFormat/>
    <w:uiPriority w:val="0"/>
    <w:pPr>
      <w:framePr w:hSpace="187" w:vSpace="187" w:wrap="notBeside" w:vAnchor="text" w:hAnchor="page" w:x="6121" w:y="577"/>
      <w:numPr>
        <w:ilvl w:val="0"/>
        <w:numId w:val="4"/>
      </w:numPr>
      <w:spacing w:after="40"/>
    </w:pPr>
    <w:rPr>
      <w:rFonts w:ascii="Times New Roman" w:hAnsi="Times New Roman" w:eastAsia="SimSun" w:cs="Times New Roman"/>
      <w:sz w:val="16"/>
      <w:szCs w:val="16"/>
      <w:lang w:val="en-US" w:eastAsia="en-US" w:bidi="ar-SA"/>
    </w:rPr>
  </w:style>
  <w:style w:type="paragraph" w:customStyle="1" w:styleId="26">
    <w:name w:val="key words"/>
    <w:qFormat/>
    <w:uiPriority w:val="0"/>
    <w:pPr>
      <w:spacing w:after="120"/>
      <w:ind w:firstLine="288"/>
      <w:jc w:val="both"/>
    </w:pPr>
    <w:rPr>
      <w:rFonts w:ascii="Times New Roman" w:hAnsi="Times New Roman" w:eastAsia="SimSun" w:cs="Times New Roman"/>
      <w:b/>
      <w:bCs/>
      <w:i/>
      <w:iCs/>
      <w:sz w:val="18"/>
      <w:szCs w:val="18"/>
      <w:lang w:val="en-US" w:eastAsia="en-US" w:bidi="ar-SA"/>
    </w:rPr>
  </w:style>
  <w:style w:type="paragraph" w:customStyle="1" w:styleId="27">
    <w:name w:val="paper subtitle"/>
    <w:qFormat/>
    <w:uiPriority w:val="0"/>
    <w:pPr>
      <w:spacing w:after="120"/>
      <w:jc w:val="center"/>
    </w:pPr>
    <w:rPr>
      <w:rFonts w:ascii="Times New Roman" w:hAnsi="Times New Roman" w:eastAsia="MS Mincho" w:cs="Times New Roman"/>
      <w:sz w:val="28"/>
      <w:szCs w:val="28"/>
      <w:lang w:val="en-US" w:eastAsia="en-US" w:bidi="ar-SA"/>
    </w:rPr>
  </w:style>
  <w:style w:type="paragraph" w:customStyle="1" w:styleId="28">
    <w:name w:val="paper title"/>
    <w:qFormat/>
    <w:uiPriority w:val="0"/>
    <w:pPr>
      <w:spacing w:after="120"/>
      <w:jc w:val="center"/>
    </w:pPr>
    <w:rPr>
      <w:rFonts w:ascii="Times New Roman" w:hAnsi="Times New Roman" w:eastAsia="MS Mincho" w:cs="Times New Roman"/>
      <w:sz w:val="48"/>
      <w:szCs w:val="48"/>
      <w:lang w:val="en-US" w:eastAsia="en-US" w:bidi="ar-SA"/>
    </w:rPr>
  </w:style>
  <w:style w:type="paragraph" w:customStyle="1" w:styleId="29">
    <w:name w:val="references"/>
    <w:qFormat/>
    <w:uiPriority w:val="0"/>
    <w:pPr>
      <w:numPr>
        <w:ilvl w:val="0"/>
        <w:numId w:val="5"/>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
    <w:name w:val="sponsors"/>
    <w:qFormat/>
    <w:uiPriority w:val="0"/>
    <w:pPr>
      <w:framePr w:wrap="auto" w:vAnchor="margin" w:hAnchor="text" w:x="615" w:y="2239"/>
      <w:pBdr>
        <w:top w:val="single" w:color="auto" w:sz="4" w:space="2"/>
      </w:pBdr>
      <w:ind w:firstLine="288"/>
    </w:pPr>
    <w:rPr>
      <w:rFonts w:ascii="Times New Roman" w:hAnsi="Times New Roman" w:eastAsia="SimSun" w:cs="Times New Roman"/>
      <w:sz w:val="16"/>
      <w:szCs w:val="16"/>
      <w:lang w:val="en-US" w:eastAsia="en-US" w:bidi="ar-SA"/>
    </w:rPr>
  </w:style>
  <w:style w:type="paragraph" w:customStyle="1" w:styleId="31">
    <w:name w:val="table col head"/>
    <w:basedOn w:val="1"/>
    <w:qFormat/>
    <w:uiPriority w:val="0"/>
    <w:rPr>
      <w:b/>
      <w:bCs/>
      <w:sz w:val="16"/>
      <w:szCs w:val="16"/>
    </w:rPr>
  </w:style>
  <w:style w:type="paragraph" w:customStyle="1" w:styleId="32">
    <w:name w:val="table col subhead"/>
    <w:basedOn w:val="31"/>
    <w:qFormat/>
    <w:uiPriority w:val="0"/>
    <w:rPr>
      <w:i/>
      <w:iCs/>
      <w:sz w:val="15"/>
      <w:szCs w:val="15"/>
    </w:rPr>
  </w:style>
  <w:style w:type="paragraph" w:customStyle="1" w:styleId="33">
    <w:name w:val="table copy"/>
    <w:qFormat/>
    <w:uiPriority w:val="0"/>
    <w:pPr>
      <w:jc w:val="both"/>
    </w:pPr>
    <w:rPr>
      <w:rFonts w:ascii="Times New Roman" w:hAnsi="Times New Roman" w:eastAsia="SimSun" w:cs="Times New Roman"/>
      <w:sz w:val="16"/>
      <w:szCs w:val="16"/>
      <w:lang w:val="en-US" w:eastAsia="en-US" w:bidi="ar-SA"/>
    </w:rPr>
  </w:style>
  <w:style w:type="paragraph" w:customStyle="1" w:styleId="34">
    <w:name w:val="table footnote"/>
    <w:qFormat/>
    <w:uiPriority w:val="0"/>
    <w:pPr>
      <w:spacing w:before="60" w:after="30"/>
      <w:jc w:val="right"/>
    </w:pPr>
    <w:rPr>
      <w:rFonts w:ascii="Times New Roman" w:hAnsi="Times New Roman" w:eastAsia="SimSun" w:cs="Times New Roman"/>
      <w:sz w:val="12"/>
      <w:szCs w:val="12"/>
      <w:lang w:val="en-US" w:eastAsia="en-US" w:bidi="ar-SA"/>
    </w:rPr>
  </w:style>
  <w:style w:type="paragraph" w:customStyle="1" w:styleId="35">
    <w:name w:val="table head"/>
    <w:qFormat/>
    <w:uiPriority w:val="0"/>
    <w:pPr>
      <w:numPr>
        <w:ilvl w:val="0"/>
        <w:numId w:val="6"/>
      </w:numPr>
      <w:spacing w:before="240" w:after="120" w:line="216" w:lineRule="auto"/>
      <w:jc w:val="center"/>
    </w:pPr>
    <w:rPr>
      <w:rFonts w:ascii="Times New Roman" w:hAnsi="Times New Roman" w:eastAsia="SimSun" w:cs="Times New Roman"/>
      <w:smallCaps/>
      <w:sz w:val="16"/>
      <w:szCs w:val="16"/>
      <w:lang w:val="en-US" w:eastAsia="en-US" w:bidi="ar-SA"/>
    </w:rPr>
  </w:style>
  <w:style w:type="character" w:customStyle="1" w:styleId="36">
    <w:name w:val="Header Char"/>
    <w:link w:val="15"/>
    <w:qFormat/>
    <w:uiPriority w:val="99"/>
    <w:rPr>
      <w:lang w:val="en-US" w:eastAsia="en-US"/>
    </w:rPr>
  </w:style>
  <w:style w:type="character" w:customStyle="1" w:styleId="37">
    <w:name w:val="Footer Char"/>
    <w:link w:val="14"/>
    <w:qFormat/>
    <w:uiPriority w:val="99"/>
    <w:rPr>
      <w:lang w:val="en-US" w:eastAsia="en-US"/>
    </w:rPr>
  </w:style>
  <w:style w:type="character" w:customStyle="1" w:styleId="38">
    <w:name w:val="Balloon Text Char"/>
    <w:link w:val="9"/>
    <w:qFormat/>
    <w:uiPriority w:val="0"/>
    <w:rPr>
      <w:rFonts w:ascii="Tahoma" w:hAnsi="Tahoma" w:cs="Tahoma"/>
      <w:sz w:val="16"/>
      <w:szCs w:val="16"/>
      <w:lang w:val="en-US" w:eastAsia="en-US"/>
    </w:rPr>
  </w:style>
  <w:style w:type="character" w:customStyle="1" w:styleId="39">
    <w:name w:val="Comment Text Char"/>
    <w:basedOn w:val="7"/>
    <w:link w:val="12"/>
    <w:qFormat/>
    <w:uiPriority w:val="0"/>
  </w:style>
  <w:style w:type="character" w:customStyle="1" w:styleId="40">
    <w:name w:val="Comment Subject Char"/>
    <w:basedOn w:val="39"/>
    <w:link w:val="13"/>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0FF242-F374-42E3-95AC-EF63F6A8F0D3}">
  <ds:schemaRefs/>
</ds:datastoreItem>
</file>

<file path=docProps/app.xml><?xml version="1.0" encoding="utf-8"?>
<Properties xmlns="http://schemas.openxmlformats.org/officeDocument/2006/extended-properties" xmlns:vt="http://schemas.openxmlformats.org/officeDocument/2006/docPropsVTypes">
  <Template>Normal</Template>
  <Pages>5</Pages>
  <Words>6452</Words>
  <Characters>36782</Characters>
  <Lines>306</Lines>
  <Paragraphs>86</Paragraphs>
  <TotalTime>1</TotalTime>
  <ScaleCrop>false</ScaleCrop>
  <LinksUpToDate>false</LinksUpToDate>
  <CharactersWithSpaces>43148</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2026-01-21T04:27:00Z</dcterms:created>
  <cp:lastPrinted>2014-05-06T08:42:00Z</cp:lastPrinted>
  <dcterms:modified xsi:type="dcterms:W3CDTF">2026-08-27T05:24:38Z</dcterms:modified>
  <dc:subject>Hoi thao @ template (MS Word)</dc:subject>
  <dc:title>Paper Title (use style: paper 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1033-12.1.0.28032</vt:lpwstr>
  </property>
  <property fmtid="{D5CDD505-2E9C-101B-9397-08002B2CF9AE}" pid="3" name="ICV">
    <vt:lpwstr>D09A69C6785C445EB7F8AE57A61F7E35_12</vt:lpwstr>
  </property>
</Properties>
</file>